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F1" w:rsidRPr="009E4AB2" w:rsidRDefault="00A0143D">
      <w:pPr>
        <w:spacing w:line="407" w:lineRule="exact"/>
        <w:ind w:right="41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E4AB2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202</w:t>
      </w:r>
      <w:r w:rsidR="00016E8C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6</w:t>
      </w:r>
      <w:r w:rsidRPr="009E4AB2">
        <w:rPr>
          <w:rFonts w:ascii="Times New Roman" w:eastAsia="標楷體" w:hAnsi="Times New Roman" w:cs="Times New Roman"/>
          <w:b/>
          <w:bCs/>
          <w:spacing w:val="-15"/>
          <w:sz w:val="32"/>
          <w:szCs w:val="32"/>
          <w:lang w:eastAsia="zh-TW"/>
        </w:rPr>
        <w:t xml:space="preserve"> </w:t>
      </w:r>
      <w:r w:rsidRPr="009E4AB2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全國科普論壇</w:t>
      </w:r>
      <w:r w:rsidRPr="009E4AB2">
        <w:rPr>
          <w:rFonts w:ascii="Times New Roman" w:eastAsia="標楷體" w:hAnsi="Times New Roman" w:cs="Times New Roman"/>
          <w:b/>
          <w:bCs/>
          <w:spacing w:val="-29"/>
          <w:sz w:val="32"/>
          <w:szCs w:val="32"/>
          <w:lang w:eastAsia="zh-TW"/>
        </w:rPr>
        <w:t xml:space="preserve"> </w:t>
      </w:r>
      <w:r w:rsidRPr="009E4AB2">
        <w:rPr>
          <w:rFonts w:ascii="Times New Roman" w:eastAsia="標楷體" w:hAnsi="Times New Roman" w:cs="Times New Roman"/>
          <w:b/>
          <w:bCs/>
          <w:spacing w:val="1"/>
          <w:sz w:val="32"/>
          <w:szCs w:val="32"/>
          <w:lang w:eastAsia="zh-TW"/>
        </w:rPr>
        <w:t>論文撰寫範例</w:t>
      </w:r>
    </w:p>
    <w:p w:rsidR="001779F1" w:rsidRPr="009E4AB2" w:rsidRDefault="001779F1">
      <w:pPr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</w:p>
    <w:p w:rsidR="001779F1" w:rsidRPr="0091071B" w:rsidRDefault="001779F1">
      <w:pPr>
        <w:spacing w:before="11"/>
        <w:rPr>
          <w:rFonts w:ascii="Times New Roman" w:eastAsia="標楷體" w:hAnsi="Times New Roman" w:cs="Times New Roman"/>
          <w:b/>
          <w:bCs/>
          <w:sz w:val="32"/>
          <w:szCs w:val="36"/>
          <w:lang w:eastAsia="zh-TW"/>
        </w:rPr>
      </w:pPr>
    </w:p>
    <w:p w:rsidR="001779F1" w:rsidRPr="009E4AB2" w:rsidRDefault="00A0143D" w:rsidP="009D1035">
      <w:pPr>
        <w:pStyle w:val="a3"/>
        <w:spacing w:before="0" w:line="360" w:lineRule="auto"/>
        <w:ind w:left="5812" w:right="156" w:firstLine="758"/>
        <w:jc w:val="right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lang w:eastAsia="zh-TW"/>
        </w:rPr>
        <w:t>作者一</w:t>
      </w:r>
      <w:proofErr w:type="gramStart"/>
      <w:r w:rsidRPr="009E4AB2">
        <w:rPr>
          <w:rFonts w:ascii="Times New Roman" w:hAnsi="Times New Roman" w:cs="Times New Roman"/>
          <w:position w:val="9"/>
          <w:sz w:val="16"/>
          <w:szCs w:val="16"/>
          <w:lang w:eastAsia="zh-TW"/>
        </w:rPr>
        <w:t>1</w:t>
      </w:r>
      <w:proofErr w:type="gramEnd"/>
      <w:r w:rsidRPr="009E4AB2">
        <w:rPr>
          <w:rFonts w:ascii="Times New Roman" w:hAnsi="Times New Roman" w:cs="Times New Roman"/>
          <w:lang w:eastAsia="zh-TW"/>
        </w:rPr>
        <w:t>、作者二</w:t>
      </w:r>
      <w:proofErr w:type="gramStart"/>
      <w:r w:rsidRPr="009E4AB2">
        <w:rPr>
          <w:rFonts w:ascii="Times New Roman" w:hAnsi="Times New Roman" w:cs="Times New Roman"/>
          <w:position w:val="9"/>
          <w:sz w:val="16"/>
          <w:szCs w:val="16"/>
          <w:lang w:eastAsia="zh-TW"/>
        </w:rPr>
        <w:t>2</w:t>
      </w:r>
      <w:proofErr w:type="gramEnd"/>
      <w:r w:rsidRPr="009E4AB2">
        <w:rPr>
          <w:rFonts w:ascii="Times New Roman" w:hAnsi="Times New Roman" w:cs="Times New Roman"/>
          <w:spacing w:val="21"/>
          <w:position w:val="9"/>
          <w:sz w:val="16"/>
          <w:szCs w:val="16"/>
          <w:lang w:eastAsia="zh-TW"/>
        </w:rPr>
        <w:t xml:space="preserve"> </w:t>
      </w:r>
      <w:r w:rsidRPr="009E4AB2">
        <w:rPr>
          <w:rFonts w:ascii="Times New Roman" w:hAnsi="Times New Roman" w:cs="Times New Roman"/>
          <w:position w:val="9"/>
          <w:sz w:val="16"/>
          <w:szCs w:val="16"/>
          <w:lang w:eastAsia="zh-TW"/>
        </w:rPr>
        <w:t>1</w:t>
      </w:r>
      <w:r w:rsidRPr="009E4AB2">
        <w:rPr>
          <w:rFonts w:ascii="Times New Roman" w:hAnsi="Times New Roman" w:cs="Times New Roman"/>
          <w:lang w:eastAsia="zh-TW"/>
        </w:rPr>
        <w:t>第一作者服務單位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3"/>
          <w:lang w:eastAsia="zh-TW"/>
        </w:rPr>
        <w:t>職稱</w:t>
      </w:r>
    </w:p>
    <w:p w:rsidR="001779F1" w:rsidRPr="009E4AB2" w:rsidRDefault="00A0143D" w:rsidP="009D1035">
      <w:pPr>
        <w:pStyle w:val="a3"/>
        <w:spacing w:before="5" w:line="360" w:lineRule="auto"/>
        <w:ind w:left="0" w:right="160"/>
        <w:jc w:val="right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position w:val="9"/>
          <w:sz w:val="16"/>
          <w:szCs w:val="16"/>
          <w:lang w:eastAsia="zh-TW"/>
        </w:rPr>
        <w:t>2</w:t>
      </w:r>
      <w:r w:rsidRPr="009E4AB2">
        <w:rPr>
          <w:rFonts w:ascii="Times New Roman" w:hAnsi="Times New Roman" w:cs="Times New Roman"/>
          <w:lang w:eastAsia="zh-TW"/>
        </w:rPr>
        <w:t>第二作者服務單位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3"/>
          <w:lang w:eastAsia="zh-TW"/>
        </w:rPr>
        <w:t>職稱</w:t>
      </w:r>
    </w:p>
    <w:p w:rsidR="001779F1" w:rsidRPr="009E4AB2" w:rsidRDefault="00A0143D" w:rsidP="009D1035">
      <w:pPr>
        <w:pStyle w:val="a3"/>
        <w:spacing w:line="360" w:lineRule="auto"/>
        <w:ind w:left="0" w:right="158"/>
        <w:jc w:val="right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spacing w:val="-1"/>
          <w:position w:val="9"/>
          <w:sz w:val="16"/>
          <w:szCs w:val="16"/>
          <w:lang w:eastAsia="zh-TW"/>
        </w:rPr>
        <w:t>*</w:t>
      </w:r>
      <w:r w:rsidRPr="009E4AB2">
        <w:rPr>
          <w:rFonts w:ascii="Times New Roman" w:hAnsi="Times New Roman" w:cs="Times New Roman"/>
          <w:spacing w:val="-1"/>
          <w:lang w:eastAsia="zh-TW"/>
        </w:rPr>
        <w:t>通訊作者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1"/>
          <w:lang w:eastAsia="zh-TW"/>
        </w:rPr>
        <w:t>Email</w:t>
      </w:r>
    </w:p>
    <w:p w:rsidR="001779F1" w:rsidRPr="0091071B" w:rsidRDefault="001779F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1779F1" w:rsidRPr="0091071B" w:rsidRDefault="001779F1">
      <w:pPr>
        <w:spacing w:before="9"/>
        <w:rPr>
          <w:rFonts w:ascii="Times New Roman" w:eastAsia="標楷體" w:hAnsi="Times New Roman" w:cs="Times New Roman"/>
          <w:sz w:val="24"/>
          <w:szCs w:val="21"/>
          <w:lang w:eastAsia="zh-TW"/>
        </w:rPr>
      </w:pPr>
    </w:p>
    <w:p w:rsidR="001779F1" w:rsidRPr="009E4AB2" w:rsidRDefault="00A0143D">
      <w:pPr>
        <w:pStyle w:val="1"/>
        <w:tabs>
          <w:tab w:val="left" w:pos="559"/>
        </w:tabs>
        <w:ind w:left="0" w:right="40"/>
        <w:jc w:val="center"/>
        <w:rPr>
          <w:rFonts w:ascii="Times New Roman" w:hAnsi="Times New Roman" w:cs="Times New Roman"/>
          <w:b w:val="0"/>
          <w:bCs w:val="0"/>
          <w:lang w:eastAsia="zh-TW"/>
        </w:rPr>
      </w:pPr>
      <w:r w:rsidRPr="009E4AB2">
        <w:rPr>
          <w:rFonts w:ascii="Times New Roman" w:hAnsi="Times New Roman" w:cs="Times New Roman"/>
          <w:lang w:eastAsia="zh-TW"/>
        </w:rPr>
        <w:t>摘</w:t>
      </w:r>
      <w:r w:rsidRPr="009E4AB2">
        <w:rPr>
          <w:rFonts w:ascii="Times New Roman" w:hAnsi="Times New Roman" w:cs="Times New Roman"/>
          <w:lang w:eastAsia="zh-TW"/>
        </w:rPr>
        <w:tab/>
      </w:r>
      <w:r w:rsidRPr="009E4AB2">
        <w:rPr>
          <w:rFonts w:ascii="Times New Roman" w:hAnsi="Times New Roman" w:cs="Times New Roman"/>
          <w:lang w:eastAsia="zh-TW"/>
        </w:rPr>
        <w:t>要</w:t>
      </w:r>
    </w:p>
    <w:p w:rsidR="001779F1" w:rsidRPr="009E4AB2" w:rsidRDefault="00A0143D" w:rsidP="009D1035">
      <w:pPr>
        <w:pStyle w:val="a3"/>
        <w:spacing w:before="0" w:line="360" w:lineRule="auto"/>
        <w:ind w:left="119" w:right="156" w:firstLine="476"/>
        <w:jc w:val="both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spacing w:val="-3"/>
          <w:lang w:eastAsia="zh-TW"/>
        </w:rPr>
        <w:t>文章字體中文以標楷體、英文以</w:t>
      </w:r>
      <w:r w:rsidRPr="009E4AB2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3"/>
          <w:lang w:eastAsia="zh-TW"/>
        </w:rPr>
        <w:t>Times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1"/>
          <w:lang w:eastAsia="zh-TW"/>
        </w:rPr>
        <w:t>New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1"/>
          <w:lang w:eastAsia="zh-TW"/>
        </w:rPr>
        <w:t>Roman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4"/>
          <w:lang w:eastAsia="zh-TW"/>
        </w:rPr>
        <w:t>來撰寫，凡使用阿拉伯數</w:t>
      </w:r>
      <w:r w:rsidRPr="009E4AB2">
        <w:rPr>
          <w:rFonts w:ascii="Times New Roman" w:hAnsi="Times New Roman" w:cs="Times New Roman"/>
          <w:spacing w:val="-3"/>
          <w:lang w:eastAsia="zh-TW"/>
        </w:rPr>
        <w:t>字部分應使用半形。論文題目字體大小為</w:t>
      </w:r>
      <w:r w:rsidRPr="009E4AB2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16</w:t>
      </w:r>
      <w:r w:rsidRPr="009E4AB2">
        <w:rPr>
          <w:rFonts w:ascii="Times New Roman" w:hAnsi="Times New Roman" w:cs="Times New Roman"/>
          <w:spacing w:val="60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4"/>
          <w:lang w:eastAsia="zh-TW"/>
        </w:rPr>
        <w:t>粗標楷體、標題字體大小為</w:t>
      </w:r>
      <w:r w:rsidRPr="009E4AB2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 xml:space="preserve">14 </w:t>
      </w:r>
      <w:r w:rsidRPr="009E4AB2">
        <w:rPr>
          <w:rFonts w:ascii="Times New Roman" w:hAnsi="Times New Roman" w:cs="Times New Roman"/>
          <w:lang w:eastAsia="zh-TW"/>
        </w:rPr>
        <w:t>粗標</w:t>
      </w:r>
      <w:r w:rsidRPr="009E4AB2">
        <w:rPr>
          <w:rFonts w:ascii="Times New Roman" w:hAnsi="Times New Roman" w:cs="Times New Roman"/>
          <w:spacing w:val="-1"/>
          <w:lang w:eastAsia="zh-TW"/>
        </w:rPr>
        <w:t>楷體、其餘字體大小為</w:t>
      </w:r>
      <w:r w:rsidRPr="009E4AB2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1"/>
          <w:lang w:eastAsia="zh-TW"/>
        </w:rPr>
        <w:t>12</w:t>
      </w:r>
      <w:r w:rsidRPr="009E4AB2">
        <w:rPr>
          <w:rFonts w:ascii="Times New Roman" w:hAnsi="Times New Roman" w:cs="Times New Roman"/>
          <w:spacing w:val="-1"/>
          <w:lang w:eastAsia="zh-TW"/>
        </w:rPr>
        <w:t>，</w:t>
      </w:r>
      <w:proofErr w:type="gramStart"/>
      <w:r w:rsidRPr="009E4AB2">
        <w:rPr>
          <w:rFonts w:ascii="Times New Roman" w:hAnsi="Times New Roman" w:cs="Times New Roman"/>
          <w:spacing w:val="-1"/>
          <w:lang w:eastAsia="zh-TW"/>
        </w:rPr>
        <w:t>行寬為</w:t>
      </w:r>
      <w:proofErr w:type="gramEnd"/>
      <w:r w:rsidR="009D1035">
        <w:rPr>
          <w:rFonts w:ascii="Times New Roman" w:hAnsi="Times New Roman" w:cs="Times New Roman" w:hint="eastAsia"/>
          <w:spacing w:val="-1"/>
          <w:lang w:eastAsia="zh-TW"/>
        </w:rPr>
        <w:t>1.5</w:t>
      </w:r>
      <w:r w:rsidR="009D1035">
        <w:rPr>
          <w:rFonts w:ascii="Times New Roman" w:hAnsi="Times New Roman" w:cs="Times New Roman" w:hint="eastAsia"/>
          <w:spacing w:val="-1"/>
          <w:lang w:eastAsia="zh-TW"/>
        </w:rPr>
        <w:t>倍</w:t>
      </w:r>
      <w:r w:rsidRPr="009E4AB2">
        <w:rPr>
          <w:rFonts w:ascii="Times New Roman" w:hAnsi="Times New Roman" w:cs="Times New Roman"/>
          <w:spacing w:val="-1"/>
          <w:lang w:eastAsia="zh-TW"/>
        </w:rPr>
        <w:t>行</w:t>
      </w:r>
      <w:r w:rsidR="009D1035">
        <w:rPr>
          <w:rFonts w:ascii="Times New Roman" w:hAnsi="Times New Roman" w:cs="Times New Roman" w:hint="eastAsia"/>
          <w:spacing w:val="-1"/>
          <w:lang w:eastAsia="zh-TW"/>
        </w:rPr>
        <w:t>高</w:t>
      </w:r>
      <w:r w:rsidRPr="009E4AB2">
        <w:rPr>
          <w:rFonts w:ascii="Times New Roman" w:hAnsi="Times New Roman" w:cs="Times New Roman"/>
          <w:spacing w:val="-1"/>
          <w:lang w:eastAsia="zh-TW"/>
        </w:rPr>
        <w:t>、左右對齊，頁面上、下、左、</w:t>
      </w:r>
      <w:proofErr w:type="gramStart"/>
      <w:r w:rsidRPr="009E4AB2">
        <w:rPr>
          <w:rFonts w:ascii="Times New Roman" w:hAnsi="Times New Roman" w:cs="Times New Roman"/>
          <w:spacing w:val="-1"/>
          <w:lang w:eastAsia="zh-TW"/>
        </w:rPr>
        <w:t>右均</w:t>
      </w:r>
      <w:r w:rsidRPr="009E4AB2">
        <w:rPr>
          <w:rFonts w:ascii="Times New Roman" w:hAnsi="Times New Roman" w:cs="Times New Roman"/>
          <w:lang w:eastAsia="zh-TW"/>
        </w:rPr>
        <w:t>留邊界</w:t>
      </w:r>
      <w:proofErr w:type="gramEnd"/>
      <w:r w:rsidRPr="009E4AB2">
        <w:rPr>
          <w:rFonts w:ascii="Times New Roman" w:hAnsi="Times New Roman" w:cs="Times New Roman"/>
          <w:spacing w:val="-17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2.5</w:t>
      </w:r>
      <w:r w:rsidRPr="009E4AB2">
        <w:rPr>
          <w:rFonts w:ascii="Times New Roman" w:hAnsi="Times New Roman" w:cs="Times New Roman"/>
          <w:spacing w:val="60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1"/>
          <w:lang w:eastAsia="zh-TW"/>
        </w:rPr>
        <w:t>公分。論文短文</w:t>
      </w:r>
      <w:r w:rsidRPr="009E4AB2">
        <w:rPr>
          <w:rFonts w:ascii="Times New Roman" w:hAnsi="Times New Roman" w:cs="Times New Roman"/>
          <w:spacing w:val="-1"/>
          <w:lang w:eastAsia="zh-TW"/>
        </w:rPr>
        <w:t>(</w:t>
      </w:r>
      <w:r w:rsidRPr="009E4AB2">
        <w:rPr>
          <w:rFonts w:ascii="Times New Roman" w:hAnsi="Times New Roman" w:cs="Times New Roman"/>
          <w:spacing w:val="-1"/>
          <w:lang w:eastAsia="zh-TW"/>
        </w:rPr>
        <w:t>摘要</w:t>
      </w:r>
      <w:r w:rsidRPr="009E4AB2">
        <w:rPr>
          <w:rFonts w:ascii="Times New Roman" w:hAnsi="Times New Roman" w:cs="Times New Roman"/>
          <w:spacing w:val="-17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 xml:space="preserve">500 </w:t>
      </w:r>
      <w:r w:rsidRPr="009E4AB2">
        <w:rPr>
          <w:rFonts w:ascii="Times New Roman" w:hAnsi="Times New Roman" w:cs="Times New Roman"/>
          <w:lang w:eastAsia="zh-TW"/>
        </w:rPr>
        <w:t>字內，內容大要</w:t>
      </w:r>
      <w:r w:rsidR="00BF5766" w:rsidRPr="009E4AB2">
        <w:rPr>
          <w:rFonts w:ascii="Times New Roman" w:hAnsi="Times New Roman" w:cs="Times New Roman"/>
          <w:lang w:eastAsia="zh-TW"/>
        </w:rPr>
        <w:t>3</w:t>
      </w:r>
      <w:r w:rsidR="00C41E2E" w:rsidRPr="009E4AB2">
        <w:rPr>
          <w:rFonts w:ascii="Times New Roman" w:hAnsi="Times New Roman" w:cs="Times New Roman"/>
          <w:lang w:eastAsia="zh-TW"/>
        </w:rPr>
        <w:t>,0</w:t>
      </w:r>
      <w:r w:rsidRPr="009E4AB2">
        <w:rPr>
          <w:rFonts w:ascii="Times New Roman" w:hAnsi="Times New Roman" w:cs="Times New Roman"/>
          <w:lang w:eastAsia="zh-TW"/>
        </w:rPr>
        <w:t xml:space="preserve">00 </w:t>
      </w:r>
      <w:r w:rsidRPr="009E4AB2">
        <w:rPr>
          <w:rFonts w:ascii="Times New Roman" w:hAnsi="Times New Roman" w:cs="Times New Roman"/>
          <w:spacing w:val="-1"/>
          <w:lang w:eastAsia="zh-TW"/>
        </w:rPr>
        <w:t>字</w:t>
      </w:r>
      <w:proofErr w:type="gramStart"/>
      <w:r w:rsidR="00C41E2E" w:rsidRPr="009E4AB2">
        <w:rPr>
          <w:rFonts w:ascii="Times New Roman" w:hAnsi="Times New Roman" w:cs="Times New Roman"/>
          <w:spacing w:val="-1"/>
          <w:lang w:eastAsia="zh-TW"/>
        </w:rPr>
        <w:t>以內，</w:t>
      </w:r>
      <w:proofErr w:type="gramEnd"/>
      <w:r w:rsidR="00C41E2E" w:rsidRPr="009E4AB2">
        <w:rPr>
          <w:rFonts w:ascii="Times New Roman" w:hAnsi="Times New Roman" w:cs="Times New Roman"/>
          <w:spacing w:val="-1"/>
          <w:lang w:eastAsia="zh-TW"/>
        </w:rPr>
        <w:t>含重要參考文獻</w:t>
      </w:r>
      <w:r w:rsidRPr="009E4AB2">
        <w:rPr>
          <w:rFonts w:ascii="Times New Roman" w:hAnsi="Times New Roman" w:cs="Times New Roman"/>
          <w:spacing w:val="-1"/>
          <w:lang w:eastAsia="zh-TW"/>
        </w:rPr>
        <w:t>)</w:t>
      </w:r>
      <w:r w:rsidRPr="009E4AB2">
        <w:rPr>
          <w:rFonts w:ascii="Times New Roman" w:hAnsi="Times New Roman" w:cs="Times New Roman"/>
          <w:spacing w:val="-1"/>
          <w:lang w:eastAsia="zh-TW"/>
        </w:rPr>
        <w:t>，請依</w:t>
      </w:r>
      <w:r w:rsidRPr="009E4AB2">
        <w:rPr>
          <w:rFonts w:ascii="Times New Roman" w:hAnsi="Times New Roman" w:cs="Times New Roman"/>
          <w:spacing w:val="28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2"/>
          <w:lang w:eastAsia="zh-TW"/>
        </w:rPr>
        <w:t>APA</w:t>
      </w:r>
      <w:r w:rsidRPr="009E4AB2">
        <w:rPr>
          <w:rFonts w:ascii="Times New Roman" w:hAnsi="Times New Roman" w:cs="Times New Roman"/>
          <w:spacing w:val="-2"/>
          <w:lang w:eastAsia="zh-TW"/>
        </w:rPr>
        <w:t>（第七版）格式撰寫。</w:t>
      </w:r>
    </w:p>
    <w:p w:rsidR="001779F1" w:rsidRPr="009E4AB2" w:rsidRDefault="00A0143D" w:rsidP="009D1035">
      <w:pPr>
        <w:pStyle w:val="a3"/>
        <w:spacing w:before="0" w:line="360" w:lineRule="auto"/>
        <w:ind w:left="119" w:right="157" w:firstLine="476"/>
        <w:jc w:val="both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lang w:eastAsia="zh-TW"/>
        </w:rPr>
        <w:t>文章第一頁為論文摘要，摘要以</w:t>
      </w:r>
      <w:r w:rsidRPr="009E4AB2">
        <w:rPr>
          <w:rFonts w:ascii="Times New Roman" w:hAnsi="Times New Roman" w:cs="Times New Roman"/>
          <w:spacing w:val="-48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500</w:t>
      </w:r>
      <w:r w:rsidRPr="009E4AB2">
        <w:rPr>
          <w:rFonts w:ascii="Times New Roman" w:hAnsi="Times New Roman" w:cs="Times New Roman"/>
          <w:spacing w:val="12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字以內為原則，關鍵字最多</w:t>
      </w:r>
      <w:r w:rsidRPr="009E4AB2">
        <w:rPr>
          <w:rFonts w:ascii="Times New Roman" w:hAnsi="Times New Roman" w:cs="Times New Roman"/>
          <w:spacing w:val="-48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5</w:t>
      </w:r>
      <w:r w:rsidRPr="009E4AB2">
        <w:rPr>
          <w:rFonts w:ascii="Times New Roman" w:hAnsi="Times New Roman" w:cs="Times New Roman"/>
          <w:spacing w:val="12"/>
          <w:lang w:eastAsia="zh-TW"/>
        </w:rPr>
        <w:t xml:space="preserve"> </w:t>
      </w:r>
      <w:proofErr w:type="gramStart"/>
      <w:r w:rsidRPr="009E4AB2">
        <w:rPr>
          <w:rFonts w:ascii="Times New Roman" w:hAnsi="Times New Roman" w:cs="Times New Roman"/>
          <w:lang w:eastAsia="zh-TW"/>
        </w:rPr>
        <w:t>個</w:t>
      </w:r>
      <w:proofErr w:type="gramEnd"/>
      <w:r w:rsidRPr="009E4AB2">
        <w:rPr>
          <w:rFonts w:ascii="Times New Roman" w:hAnsi="Times New Roman" w:cs="Times New Roman"/>
          <w:lang w:eastAsia="zh-TW"/>
        </w:rPr>
        <w:t>，置於</w:t>
      </w:r>
      <w:r w:rsidRPr="009E4AB2">
        <w:rPr>
          <w:rFonts w:ascii="Times New Roman" w:hAnsi="Times New Roman" w:cs="Times New Roman"/>
          <w:spacing w:val="1"/>
          <w:lang w:eastAsia="zh-TW"/>
        </w:rPr>
        <w:t>摘要下方，如本範例第一頁所示。第二頁開始為內容大要，章節編號請依「壹、</w:t>
      </w:r>
      <w:r w:rsidRPr="009E4AB2">
        <w:rPr>
          <w:rFonts w:ascii="Times New Roman" w:hAnsi="Times New Roman" w:cs="Times New Roman"/>
          <w:spacing w:val="30"/>
          <w:lang w:eastAsia="zh-TW"/>
        </w:rPr>
        <w:t xml:space="preserve"> </w:t>
      </w:r>
      <w:r w:rsidRPr="009E4AB2">
        <w:rPr>
          <w:rFonts w:ascii="Times New Roman" w:hAnsi="Times New Roman" w:cs="Times New Roman"/>
          <w:spacing w:val="-2"/>
          <w:lang w:eastAsia="zh-TW"/>
        </w:rPr>
        <w:t>一、</w:t>
      </w:r>
      <w:r w:rsidRPr="009E4AB2">
        <w:rPr>
          <w:rFonts w:ascii="Times New Roman" w:hAnsi="Times New Roman" w:cs="Times New Roman"/>
          <w:spacing w:val="-2"/>
          <w:lang w:eastAsia="zh-TW"/>
        </w:rPr>
        <w:t>(</w:t>
      </w:r>
      <w:proofErr w:type="gramStart"/>
      <w:r w:rsidRPr="009E4AB2">
        <w:rPr>
          <w:rFonts w:ascii="Times New Roman" w:hAnsi="Times New Roman" w:cs="Times New Roman"/>
          <w:spacing w:val="-2"/>
          <w:lang w:eastAsia="zh-TW"/>
        </w:rPr>
        <w:t>一</w:t>
      </w:r>
      <w:proofErr w:type="gramEnd"/>
      <w:r w:rsidRPr="009E4AB2">
        <w:rPr>
          <w:rFonts w:ascii="Times New Roman" w:hAnsi="Times New Roman" w:cs="Times New Roman"/>
          <w:spacing w:val="-2"/>
          <w:lang w:eastAsia="zh-TW"/>
        </w:rPr>
        <w:t>)</w:t>
      </w:r>
      <w:r w:rsidRPr="009E4AB2">
        <w:rPr>
          <w:rFonts w:ascii="Times New Roman" w:hAnsi="Times New Roman" w:cs="Times New Roman"/>
          <w:spacing w:val="-2"/>
          <w:lang w:eastAsia="zh-TW"/>
        </w:rPr>
        <w:t>、</w:t>
      </w:r>
      <w:r w:rsidRPr="009E4AB2">
        <w:rPr>
          <w:rFonts w:ascii="Times New Roman" w:hAnsi="Times New Roman" w:cs="Times New Roman"/>
          <w:spacing w:val="-2"/>
          <w:lang w:eastAsia="zh-TW"/>
        </w:rPr>
        <w:t>1</w:t>
      </w:r>
      <w:r w:rsidRPr="009E4AB2">
        <w:rPr>
          <w:rFonts w:ascii="Times New Roman" w:hAnsi="Times New Roman" w:cs="Times New Roman"/>
          <w:spacing w:val="-2"/>
          <w:lang w:eastAsia="zh-TW"/>
        </w:rPr>
        <w:t>、</w:t>
      </w:r>
      <w:r w:rsidRPr="009E4AB2">
        <w:rPr>
          <w:rFonts w:ascii="Times New Roman" w:hAnsi="Times New Roman" w:cs="Times New Roman"/>
          <w:spacing w:val="-2"/>
          <w:lang w:eastAsia="zh-TW"/>
        </w:rPr>
        <w:t>(1)…</w:t>
      </w:r>
      <w:proofErr w:type="gramStart"/>
      <w:r w:rsidRPr="009E4AB2">
        <w:rPr>
          <w:rFonts w:ascii="Times New Roman" w:hAnsi="Times New Roman" w:cs="Times New Roman"/>
          <w:spacing w:val="-2"/>
          <w:lang w:eastAsia="zh-TW"/>
        </w:rPr>
        <w:t>…</w:t>
      </w:r>
      <w:proofErr w:type="gramEnd"/>
      <w:r w:rsidRPr="009E4AB2">
        <w:rPr>
          <w:rFonts w:ascii="Times New Roman" w:hAnsi="Times New Roman" w:cs="Times New Roman"/>
          <w:spacing w:val="-2"/>
          <w:lang w:eastAsia="zh-TW"/>
        </w:rPr>
        <w:t>」等順序編號；參考文獻中文在前，英文在後，</w:t>
      </w:r>
      <w:proofErr w:type="gramStart"/>
      <w:r w:rsidRPr="009E4AB2">
        <w:rPr>
          <w:rFonts w:ascii="Times New Roman" w:hAnsi="Times New Roman" w:cs="Times New Roman"/>
          <w:spacing w:val="-2"/>
          <w:lang w:eastAsia="zh-TW"/>
        </w:rPr>
        <w:t>中文依首字</w:t>
      </w:r>
      <w:proofErr w:type="gramEnd"/>
      <w:r w:rsidRPr="009E4AB2">
        <w:rPr>
          <w:rFonts w:ascii="Times New Roman" w:hAnsi="Times New Roman" w:cs="Times New Roman"/>
          <w:lang w:eastAsia="zh-TW"/>
        </w:rPr>
        <w:t>之筆劃排序，英文</w:t>
      </w:r>
      <w:proofErr w:type="gramStart"/>
      <w:r w:rsidRPr="009E4AB2">
        <w:rPr>
          <w:rFonts w:ascii="Times New Roman" w:hAnsi="Times New Roman" w:cs="Times New Roman"/>
          <w:lang w:eastAsia="zh-TW"/>
        </w:rPr>
        <w:t>則依首字</w:t>
      </w:r>
      <w:proofErr w:type="gramEnd"/>
      <w:r w:rsidRPr="009E4AB2">
        <w:rPr>
          <w:rFonts w:ascii="Times New Roman" w:hAnsi="Times New Roman" w:cs="Times New Roman"/>
          <w:lang w:eastAsia="zh-TW"/>
        </w:rPr>
        <w:t>之字母排序，頁尾請勿加頁碼。</w:t>
      </w:r>
    </w:p>
    <w:p w:rsidR="001779F1" w:rsidRPr="009E4AB2" w:rsidRDefault="00A0143D" w:rsidP="009D1035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lang w:eastAsia="zh-TW"/>
        </w:rPr>
        <w:t>重要圖表或照片最多共</w:t>
      </w:r>
      <w:r w:rsidRPr="009E4AB2">
        <w:rPr>
          <w:rFonts w:ascii="Times New Roman" w:hAnsi="Times New Roman" w:cs="Times New Roman"/>
          <w:lang w:eastAsia="zh-TW"/>
        </w:rPr>
        <w:t xml:space="preserve"> 2 </w:t>
      </w:r>
      <w:r w:rsidRPr="009E4AB2">
        <w:rPr>
          <w:rFonts w:ascii="Times New Roman" w:hAnsi="Times New Roman" w:cs="Times New Roman"/>
          <w:lang w:eastAsia="zh-TW"/>
        </w:rPr>
        <w:t>張為原則。圖檔或照片請使用</w:t>
      </w:r>
      <w:r w:rsidRPr="009E4AB2">
        <w:rPr>
          <w:rFonts w:ascii="Times New Roman" w:hAnsi="Times New Roman" w:cs="Times New Roman"/>
          <w:lang w:eastAsia="zh-TW"/>
        </w:rPr>
        <w:t xml:space="preserve"> jpeg </w:t>
      </w:r>
      <w:r w:rsidRPr="009E4AB2">
        <w:rPr>
          <w:rFonts w:ascii="Times New Roman" w:hAnsi="Times New Roman" w:cs="Times New Roman"/>
          <w:lang w:eastAsia="zh-TW"/>
        </w:rPr>
        <w:t>或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proofErr w:type="spellStart"/>
      <w:r w:rsidRPr="009E4AB2">
        <w:rPr>
          <w:rFonts w:ascii="Times New Roman" w:hAnsi="Times New Roman" w:cs="Times New Roman"/>
          <w:lang w:eastAsia="zh-TW"/>
        </w:rPr>
        <w:t>png</w:t>
      </w:r>
      <w:proofErr w:type="spellEnd"/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格式，與</w:t>
      </w:r>
      <w:r w:rsidR="00C41E2E" w:rsidRPr="009E4AB2">
        <w:rPr>
          <w:rFonts w:ascii="Times New Roman" w:hAnsi="Times New Roman" w:cs="Times New Roman"/>
          <w:lang w:eastAsia="zh-TW"/>
        </w:rPr>
        <w:t>檔</w:t>
      </w:r>
      <w:r w:rsidRPr="009E4AB2">
        <w:rPr>
          <w:rFonts w:ascii="Times New Roman" w:hAnsi="Times New Roman" w:cs="Times New Roman"/>
          <w:lang w:eastAsia="zh-TW"/>
        </w:rPr>
        <w:t>檔案一同繳交，解析度建議在</w:t>
      </w:r>
      <w:r w:rsidRPr="009E4AB2">
        <w:rPr>
          <w:rFonts w:ascii="Times New Roman" w:hAnsi="Times New Roman" w:cs="Times New Roman"/>
          <w:lang w:eastAsia="zh-TW"/>
        </w:rPr>
        <w:t xml:space="preserve"> 300dpi </w:t>
      </w:r>
      <w:r w:rsidRPr="009E4AB2">
        <w:rPr>
          <w:rFonts w:ascii="Times New Roman" w:hAnsi="Times New Roman" w:cs="Times New Roman"/>
          <w:lang w:eastAsia="zh-TW"/>
        </w:rPr>
        <w:t>以上。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檔案繳交時，檔名請標示為「</w:t>
      </w:r>
      <w:r w:rsidR="00BF5766" w:rsidRPr="009E4AB2">
        <w:rPr>
          <w:rFonts w:ascii="Times New Roman" w:hAnsi="Times New Roman" w:cs="Times New Roman"/>
          <w:lang w:eastAsia="zh-TW"/>
        </w:rPr>
        <w:t>投稿</w:t>
      </w:r>
      <w:r w:rsidR="00C8722F" w:rsidRPr="009E4AB2">
        <w:rPr>
          <w:rFonts w:ascii="Times New Roman" w:hAnsi="Times New Roman" w:cs="Times New Roman"/>
          <w:lang w:eastAsia="zh-TW"/>
        </w:rPr>
        <w:t>範疇</w:t>
      </w:r>
      <w:r w:rsidR="00BF5766" w:rsidRPr="009E4AB2">
        <w:rPr>
          <w:rFonts w:ascii="Times New Roman" w:hAnsi="Times New Roman" w:cs="Times New Roman"/>
          <w:lang w:eastAsia="zh-TW"/>
        </w:rPr>
        <w:t>編號</w:t>
      </w:r>
      <w:r w:rsidRPr="009E4AB2">
        <w:rPr>
          <w:rFonts w:ascii="Times New Roman" w:hAnsi="Times New Roman" w:cs="Times New Roman"/>
          <w:lang w:eastAsia="zh-TW"/>
        </w:rPr>
        <w:t>-202</w:t>
      </w:r>
      <w:r w:rsidR="00206B97">
        <w:rPr>
          <w:rFonts w:ascii="Times New Roman" w:hAnsi="Times New Roman" w:cs="Times New Roman"/>
          <w:lang w:eastAsia="zh-TW"/>
        </w:rPr>
        <w:t>6</w:t>
      </w:r>
      <w:r w:rsidRPr="009E4AB2">
        <w:rPr>
          <w:rFonts w:ascii="Times New Roman" w:hAnsi="Times New Roman" w:cs="Times New Roman"/>
          <w:lang w:eastAsia="zh-TW"/>
        </w:rPr>
        <w:t>科普論壇</w:t>
      </w:r>
      <w:r w:rsidRPr="009E4AB2">
        <w:rPr>
          <w:rFonts w:ascii="Times New Roman" w:hAnsi="Times New Roman" w:cs="Times New Roman"/>
          <w:lang w:eastAsia="zh-TW"/>
        </w:rPr>
        <w:t>-</w:t>
      </w:r>
      <w:r w:rsidRPr="009E4AB2">
        <w:rPr>
          <w:rFonts w:ascii="Times New Roman" w:hAnsi="Times New Roman" w:cs="Times New Roman"/>
          <w:lang w:eastAsia="zh-TW"/>
        </w:rPr>
        <w:t>論文名稱」</w:t>
      </w:r>
      <w:r w:rsidR="00E279A4">
        <w:rPr>
          <w:rFonts w:ascii="Times New Roman" w:hAnsi="Times New Roman" w:cs="Times New Roman" w:hint="eastAsia"/>
          <w:lang w:eastAsia="zh-TW"/>
        </w:rPr>
        <w:t>(</w:t>
      </w:r>
      <w:r w:rsidR="00E279A4">
        <w:rPr>
          <w:rFonts w:ascii="Times New Roman" w:hAnsi="Times New Roman" w:cs="Times New Roman" w:hint="eastAsia"/>
          <w:lang w:eastAsia="zh-TW"/>
        </w:rPr>
        <w:t>如</w:t>
      </w:r>
      <w:r w:rsidR="00E279A4">
        <w:rPr>
          <w:rFonts w:ascii="Times New Roman" w:hAnsi="Times New Roman" w:cs="Times New Roman" w:hint="eastAsia"/>
          <w:lang w:eastAsia="zh-TW"/>
        </w:rPr>
        <w:t>A</w:t>
      </w:r>
      <w:r w:rsidR="00E279A4">
        <w:rPr>
          <w:rFonts w:ascii="Times New Roman" w:hAnsi="Times New Roman" w:cs="Times New Roman"/>
          <w:lang w:eastAsia="zh-TW"/>
        </w:rPr>
        <w:t>-</w:t>
      </w:r>
      <w:r w:rsidR="00206B97">
        <w:rPr>
          <w:rFonts w:ascii="Times New Roman" w:hAnsi="Times New Roman" w:cs="Times New Roman"/>
          <w:lang w:eastAsia="zh-TW"/>
        </w:rPr>
        <w:t>2026</w:t>
      </w:r>
      <w:r w:rsidR="00E279A4" w:rsidRPr="009E4AB2">
        <w:rPr>
          <w:rFonts w:ascii="Times New Roman" w:hAnsi="Times New Roman" w:cs="Times New Roman"/>
          <w:lang w:eastAsia="zh-TW"/>
        </w:rPr>
        <w:t>科普論壇</w:t>
      </w:r>
      <w:r w:rsidR="00E279A4" w:rsidRPr="009E4AB2">
        <w:rPr>
          <w:rFonts w:ascii="Times New Roman" w:hAnsi="Times New Roman" w:cs="Times New Roman"/>
          <w:lang w:eastAsia="zh-TW"/>
        </w:rPr>
        <w:t>-</w:t>
      </w:r>
      <w:r w:rsidR="00206B97">
        <w:rPr>
          <w:rFonts w:ascii="Times New Roman" w:hAnsi="Times New Roman" w:cs="Times New Roman" w:hint="eastAsia"/>
          <w:lang w:eastAsia="zh-TW"/>
        </w:rPr>
        <w:t>SDGs</w:t>
      </w:r>
      <w:r w:rsidR="00E279A4">
        <w:rPr>
          <w:rFonts w:ascii="Times New Roman" w:hAnsi="Times New Roman" w:cs="Times New Roman" w:hint="eastAsia"/>
          <w:lang w:eastAsia="zh-TW"/>
        </w:rPr>
        <w:t>應用於博物館教育</w:t>
      </w:r>
      <w:r w:rsidR="00E279A4">
        <w:rPr>
          <w:rFonts w:ascii="Times New Roman" w:hAnsi="Times New Roman" w:cs="Times New Roman" w:hint="eastAsia"/>
          <w:lang w:eastAsia="zh-TW"/>
        </w:rPr>
        <w:t>)</w:t>
      </w:r>
      <w:r w:rsidRPr="009E4AB2">
        <w:rPr>
          <w:rFonts w:ascii="Times New Roman" w:hAnsi="Times New Roman" w:cs="Times New Roman"/>
          <w:lang w:eastAsia="zh-TW"/>
        </w:rPr>
        <w:t>，格式為</w:t>
      </w:r>
      <w:r w:rsidR="008620FE" w:rsidRPr="009E4AB2">
        <w:rPr>
          <w:rFonts w:ascii="Times New Roman" w:hAnsi="Times New Roman" w:cs="Times New Roman"/>
          <w:lang w:eastAsia="zh-TW"/>
        </w:rPr>
        <w:t>可供編輯之</w:t>
      </w:r>
      <w:r w:rsidRPr="009E4AB2">
        <w:rPr>
          <w:rFonts w:ascii="Times New Roman" w:hAnsi="Times New Roman" w:cs="Times New Roman"/>
          <w:lang w:eastAsia="zh-TW"/>
        </w:rPr>
        <w:t xml:space="preserve"> doc</w:t>
      </w:r>
      <w:r w:rsidR="008620FE" w:rsidRPr="009E4AB2">
        <w:rPr>
          <w:rFonts w:ascii="Times New Roman" w:hAnsi="Times New Roman" w:cs="Times New Roman"/>
          <w:lang w:eastAsia="zh-TW"/>
        </w:rPr>
        <w:t>/</w:t>
      </w:r>
      <w:proofErr w:type="spellStart"/>
      <w:r w:rsidR="008620FE" w:rsidRPr="009E4AB2">
        <w:rPr>
          <w:rFonts w:ascii="Times New Roman" w:hAnsi="Times New Roman" w:cs="Times New Roman"/>
          <w:lang w:eastAsia="zh-TW"/>
        </w:rPr>
        <w:t>docx</w:t>
      </w:r>
      <w:proofErr w:type="spellEnd"/>
      <w:r w:rsidRPr="009E4AB2">
        <w:rPr>
          <w:rFonts w:ascii="Times New Roman" w:hAnsi="Times New Roman" w:cs="Times New Roman"/>
          <w:lang w:eastAsia="zh-TW"/>
        </w:rPr>
        <w:t>（</w:t>
      </w:r>
      <w:r w:rsidRPr="009E4AB2">
        <w:rPr>
          <w:rFonts w:ascii="Times New Roman" w:hAnsi="Times New Roman" w:cs="Times New Roman"/>
          <w:lang w:eastAsia="zh-TW"/>
        </w:rPr>
        <w:t>word</w:t>
      </w:r>
      <w:r w:rsidRPr="009E4AB2">
        <w:rPr>
          <w:rFonts w:ascii="Times New Roman" w:hAnsi="Times New Roman" w:cs="Times New Roman"/>
          <w:lang w:eastAsia="zh-TW"/>
        </w:rPr>
        <w:t>）或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proofErr w:type="spellStart"/>
      <w:r w:rsidRPr="009E4AB2">
        <w:rPr>
          <w:rFonts w:ascii="Times New Roman" w:hAnsi="Times New Roman" w:cs="Times New Roman"/>
          <w:lang w:eastAsia="zh-TW"/>
        </w:rPr>
        <w:t>odt</w:t>
      </w:r>
      <w:proofErr w:type="spellEnd"/>
      <w:r w:rsidRPr="009E4AB2">
        <w:rPr>
          <w:rFonts w:ascii="Times New Roman" w:hAnsi="Times New Roman" w:cs="Times New Roman"/>
          <w:lang w:eastAsia="zh-TW"/>
        </w:rPr>
        <w:t>（開放文件）格式。</w:t>
      </w:r>
      <w:r w:rsidRPr="00CA1756">
        <w:rPr>
          <w:rFonts w:ascii="Times New Roman" w:hAnsi="Times New Roman" w:cs="Times New Roman"/>
          <w:b/>
          <w:lang w:eastAsia="zh-TW"/>
        </w:rPr>
        <w:t>投稿截止日期為</w:t>
      </w:r>
      <w:r w:rsidRPr="00CA1756">
        <w:rPr>
          <w:rFonts w:ascii="Times New Roman" w:hAnsi="Times New Roman" w:cs="Times New Roman"/>
          <w:b/>
          <w:lang w:eastAsia="zh-TW"/>
        </w:rPr>
        <w:t xml:space="preserve"> 11</w:t>
      </w:r>
      <w:r w:rsidR="00BF5766" w:rsidRPr="00CA1756">
        <w:rPr>
          <w:rFonts w:ascii="Times New Roman" w:hAnsi="Times New Roman" w:cs="Times New Roman"/>
          <w:b/>
          <w:lang w:eastAsia="zh-TW"/>
        </w:rPr>
        <w:t>4</w:t>
      </w:r>
      <w:r w:rsidRPr="00CA1756">
        <w:rPr>
          <w:rFonts w:ascii="Times New Roman" w:hAnsi="Times New Roman" w:cs="Times New Roman"/>
          <w:b/>
          <w:lang w:eastAsia="zh-TW"/>
        </w:rPr>
        <w:t>年</w:t>
      </w:r>
      <w:r w:rsidR="00206B97" w:rsidRPr="00CA1756">
        <w:rPr>
          <w:rFonts w:ascii="Times New Roman" w:hAnsi="Times New Roman" w:cs="Times New Roman"/>
          <w:b/>
          <w:lang w:eastAsia="zh-TW"/>
        </w:rPr>
        <w:t>7</w:t>
      </w:r>
      <w:r w:rsidRPr="00CA1756">
        <w:rPr>
          <w:rFonts w:ascii="Times New Roman" w:hAnsi="Times New Roman" w:cs="Times New Roman"/>
          <w:b/>
          <w:lang w:eastAsia="zh-TW"/>
        </w:rPr>
        <w:t xml:space="preserve"> </w:t>
      </w:r>
      <w:r w:rsidRPr="00CA1756">
        <w:rPr>
          <w:rFonts w:ascii="Times New Roman" w:hAnsi="Times New Roman" w:cs="Times New Roman"/>
          <w:b/>
          <w:lang w:eastAsia="zh-TW"/>
        </w:rPr>
        <w:t>月</w:t>
      </w:r>
      <w:r w:rsidRPr="00CA1756">
        <w:rPr>
          <w:rFonts w:ascii="Times New Roman" w:hAnsi="Times New Roman" w:cs="Times New Roman"/>
          <w:b/>
          <w:lang w:eastAsia="zh-TW"/>
        </w:rPr>
        <w:t xml:space="preserve"> </w:t>
      </w:r>
      <w:r w:rsidR="00206B97" w:rsidRPr="00CA1756">
        <w:rPr>
          <w:rFonts w:ascii="Times New Roman" w:hAnsi="Times New Roman" w:cs="Times New Roman"/>
          <w:b/>
          <w:lang w:eastAsia="zh-TW"/>
        </w:rPr>
        <w:t>17</w:t>
      </w:r>
      <w:r w:rsidRPr="00CA1756">
        <w:rPr>
          <w:rFonts w:ascii="Times New Roman" w:hAnsi="Times New Roman" w:cs="Times New Roman"/>
          <w:b/>
          <w:lang w:eastAsia="zh-TW"/>
        </w:rPr>
        <w:t xml:space="preserve"> </w:t>
      </w:r>
      <w:r w:rsidRPr="00CA1756">
        <w:rPr>
          <w:rFonts w:ascii="Times New Roman" w:hAnsi="Times New Roman" w:cs="Times New Roman"/>
          <w:b/>
          <w:lang w:eastAsia="zh-TW"/>
        </w:rPr>
        <w:t>日，經審查後，</w:t>
      </w:r>
      <w:r w:rsidRPr="00CA1756">
        <w:rPr>
          <w:rFonts w:ascii="Times New Roman" w:hAnsi="Times New Roman" w:cs="Times New Roman"/>
          <w:b/>
          <w:lang w:eastAsia="zh-TW"/>
        </w:rPr>
        <w:t>11</w:t>
      </w:r>
      <w:r w:rsidR="00BF5766" w:rsidRPr="00CA1756">
        <w:rPr>
          <w:rFonts w:ascii="Times New Roman" w:hAnsi="Times New Roman" w:cs="Times New Roman"/>
          <w:b/>
          <w:lang w:eastAsia="zh-TW"/>
        </w:rPr>
        <w:t>4</w:t>
      </w:r>
      <w:r w:rsidRPr="00CA1756">
        <w:rPr>
          <w:rFonts w:ascii="Times New Roman" w:hAnsi="Times New Roman" w:cs="Times New Roman"/>
          <w:b/>
          <w:lang w:eastAsia="zh-TW"/>
        </w:rPr>
        <w:t xml:space="preserve"> </w:t>
      </w:r>
      <w:r w:rsidRPr="00CA1756">
        <w:rPr>
          <w:rFonts w:ascii="Times New Roman" w:hAnsi="Times New Roman" w:cs="Times New Roman"/>
          <w:b/>
          <w:lang w:eastAsia="zh-TW"/>
        </w:rPr>
        <w:t>年</w:t>
      </w:r>
      <w:r w:rsidRPr="00CA1756">
        <w:rPr>
          <w:rFonts w:ascii="Times New Roman" w:hAnsi="Times New Roman" w:cs="Times New Roman"/>
          <w:b/>
          <w:lang w:eastAsia="zh-TW"/>
        </w:rPr>
        <w:t xml:space="preserve"> 8 </w:t>
      </w:r>
      <w:r w:rsidRPr="00CA1756">
        <w:rPr>
          <w:rFonts w:ascii="Times New Roman" w:hAnsi="Times New Roman" w:cs="Times New Roman"/>
          <w:b/>
          <w:lang w:eastAsia="zh-TW"/>
        </w:rPr>
        <w:t>月</w:t>
      </w:r>
      <w:r w:rsidRPr="00CA1756">
        <w:rPr>
          <w:rFonts w:ascii="Times New Roman" w:hAnsi="Times New Roman" w:cs="Times New Roman"/>
          <w:b/>
          <w:lang w:eastAsia="zh-TW"/>
        </w:rPr>
        <w:t xml:space="preserve"> 31 </w:t>
      </w:r>
      <w:r w:rsidRPr="00CA1756">
        <w:rPr>
          <w:rFonts w:ascii="Times New Roman" w:hAnsi="Times New Roman" w:cs="Times New Roman"/>
          <w:b/>
          <w:lang w:eastAsia="zh-TW"/>
        </w:rPr>
        <w:t>日前公告錄取名單，論文錄取者需於論壇現場口頭發表論文，發表時可以中文或英文發表</w:t>
      </w:r>
      <w:r w:rsidRPr="009E4AB2">
        <w:rPr>
          <w:rFonts w:ascii="Times New Roman" w:hAnsi="Times New Roman" w:cs="Times New Roman"/>
          <w:lang w:eastAsia="zh-TW"/>
        </w:rPr>
        <w:t>，並依現場論文評論者建議進行修改後，於</w:t>
      </w:r>
      <w:r w:rsidRPr="009E4AB2">
        <w:rPr>
          <w:rFonts w:ascii="Times New Roman" w:hAnsi="Times New Roman" w:cs="Times New Roman"/>
          <w:lang w:eastAsia="zh-TW"/>
        </w:rPr>
        <w:t xml:space="preserve"> 11</w:t>
      </w:r>
      <w:r w:rsidR="0097218D" w:rsidRPr="009E4AB2">
        <w:rPr>
          <w:rFonts w:ascii="Times New Roman" w:hAnsi="Times New Roman" w:cs="Times New Roman"/>
          <w:lang w:eastAsia="zh-TW"/>
        </w:rPr>
        <w:t>4</w:t>
      </w:r>
      <w:r w:rsidRPr="009E4AB2">
        <w:rPr>
          <w:rFonts w:ascii="Times New Roman" w:hAnsi="Times New Roman" w:cs="Times New Roman"/>
          <w:lang w:eastAsia="zh-TW"/>
        </w:rPr>
        <w:t xml:space="preserve"> </w:t>
      </w:r>
      <w:r w:rsidRPr="009E4AB2">
        <w:rPr>
          <w:rFonts w:ascii="Times New Roman" w:hAnsi="Times New Roman" w:cs="Times New Roman"/>
          <w:lang w:eastAsia="zh-TW"/>
        </w:rPr>
        <w:t>年</w:t>
      </w:r>
      <w:r w:rsidRPr="009E4AB2">
        <w:rPr>
          <w:rFonts w:ascii="Times New Roman" w:hAnsi="Times New Roman" w:cs="Times New Roman"/>
          <w:lang w:eastAsia="zh-TW"/>
        </w:rPr>
        <w:t xml:space="preserve"> 9 </w:t>
      </w:r>
      <w:r w:rsidRPr="009E4AB2">
        <w:rPr>
          <w:rFonts w:ascii="Times New Roman" w:hAnsi="Times New Roman" w:cs="Times New Roman"/>
          <w:lang w:eastAsia="zh-TW"/>
        </w:rPr>
        <w:t>月</w:t>
      </w:r>
      <w:r w:rsidRPr="009E4AB2">
        <w:rPr>
          <w:rFonts w:ascii="Times New Roman" w:hAnsi="Times New Roman" w:cs="Times New Roman"/>
          <w:lang w:eastAsia="zh-TW"/>
        </w:rPr>
        <w:t xml:space="preserve"> 2</w:t>
      </w:r>
      <w:r w:rsidR="00206B97">
        <w:rPr>
          <w:rFonts w:ascii="Times New Roman" w:hAnsi="Times New Roman" w:cs="Times New Roman"/>
          <w:lang w:eastAsia="zh-TW"/>
        </w:rPr>
        <w:t>1</w:t>
      </w:r>
      <w:r w:rsidRPr="009E4AB2">
        <w:rPr>
          <w:rFonts w:ascii="Times New Roman" w:hAnsi="Times New Roman" w:cs="Times New Roman"/>
          <w:lang w:eastAsia="zh-TW"/>
        </w:rPr>
        <w:t>日至</w:t>
      </w:r>
      <w:r w:rsidRPr="009E4AB2">
        <w:rPr>
          <w:rFonts w:ascii="Times New Roman" w:hAnsi="Times New Roman" w:cs="Times New Roman"/>
          <w:lang w:eastAsia="zh-TW"/>
        </w:rPr>
        <w:t xml:space="preserve"> 10 </w:t>
      </w:r>
      <w:r w:rsidRPr="009E4AB2">
        <w:rPr>
          <w:rFonts w:ascii="Times New Roman" w:hAnsi="Times New Roman" w:cs="Times New Roman"/>
          <w:lang w:eastAsia="zh-TW"/>
        </w:rPr>
        <w:t>月</w:t>
      </w:r>
      <w:r w:rsidRPr="009E4AB2">
        <w:rPr>
          <w:rFonts w:ascii="Times New Roman" w:hAnsi="Times New Roman" w:cs="Times New Roman"/>
          <w:lang w:eastAsia="zh-TW"/>
        </w:rPr>
        <w:t xml:space="preserve"> 15 </w:t>
      </w:r>
      <w:r w:rsidRPr="009E4AB2">
        <w:rPr>
          <w:rFonts w:ascii="Times New Roman" w:hAnsi="Times New Roman" w:cs="Times New Roman"/>
          <w:lang w:eastAsia="zh-TW"/>
        </w:rPr>
        <w:t>日間繳交全文</w:t>
      </w:r>
      <w:r w:rsidRPr="009E4AB2">
        <w:rPr>
          <w:rFonts w:ascii="Times New Roman" w:hAnsi="Times New Roman" w:cs="Times New Roman"/>
          <w:lang w:eastAsia="zh-TW"/>
        </w:rPr>
        <w:t>(</w:t>
      </w:r>
      <w:r w:rsidRPr="009E4AB2">
        <w:rPr>
          <w:rFonts w:ascii="Times New Roman" w:hAnsi="Times New Roman" w:cs="Times New Roman"/>
          <w:lang w:eastAsia="zh-TW"/>
        </w:rPr>
        <w:t>以</w:t>
      </w:r>
      <w:r w:rsidRPr="009E4AB2">
        <w:rPr>
          <w:rFonts w:ascii="Times New Roman" w:hAnsi="Times New Roman" w:cs="Times New Roman"/>
          <w:lang w:eastAsia="zh-TW"/>
        </w:rPr>
        <w:t xml:space="preserve"> 5000 </w:t>
      </w:r>
      <w:r w:rsidRPr="009E4AB2">
        <w:rPr>
          <w:rFonts w:ascii="Times New Roman" w:hAnsi="Times New Roman" w:cs="Times New Roman"/>
          <w:lang w:eastAsia="zh-TW"/>
        </w:rPr>
        <w:t>字為原則</w:t>
      </w:r>
      <w:r w:rsidRPr="009E4AB2">
        <w:rPr>
          <w:rFonts w:ascii="Times New Roman" w:hAnsi="Times New Roman" w:cs="Times New Roman"/>
          <w:lang w:eastAsia="zh-TW"/>
        </w:rPr>
        <w:t>)</w:t>
      </w:r>
      <w:r w:rsidRPr="009E4AB2">
        <w:rPr>
          <w:rFonts w:ascii="Times New Roman" w:hAnsi="Times New Roman" w:cs="Times New Roman"/>
          <w:lang w:eastAsia="zh-TW"/>
        </w:rPr>
        <w:t>，收錄於具</w:t>
      </w:r>
      <w:r w:rsidRPr="009E4AB2">
        <w:rPr>
          <w:rFonts w:ascii="Times New Roman" w:hAnsi="Times New Roman" w:cs="Times New Roman"/>
          <w:lang w:eastAsia="zh-TW"/>
        </w:rPr>
        <w:t xml:space="preserve"> ISBN </w:t>
      </w:r>
      <w:r w:rsidRPr="009E4AB2">
        <w:rPr>
          <w:rFonts w:ascii="Times New Roman" w:hAnsi="Times New Roman" w:cs="Times New Roman"/>
          <w:lang w:eastAsia="zh-TW"/>
        </w:rPr>
        <w:t>書號之論文彙編。</w:t>
      </w:r>
    </w:p>
    <w:p w:rsidR="001779F1" w:rsidRPr="009E4AB2" w:rsidRDefault="001779F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1779F1" w:rsidRPr="009E4AB2" w:rsidRDefault="001779F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1779F1" w:rsidRPr="009E4AB2" w:rsidRDefault="001779F1">
      <w:pPr>
        <w:spacing w:before="7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1779F1" w:rsidRPr="009E4AB2" w:rsidRDefault="00A0143D">
      <w:pPr>
        <w:pStyle w:val="a3"/>
        <w:spacing w:before="0"/>
        <w:jc w:val="both"/>
        <w:rPr>
          <w:rFonts w:ascii="Times New Roman" w:hAnsi="Times New Roman" w:cs="Times New Roman"/>
          <w:lang w:eastAsia="zh-TW"/>
        </w:rPr>
      </w:pPr>
      <w:r w:rsidRPr="009E4AB2">
        <w:rPr>
          <w:rFonts w:ascii="Times New Roman" w:hAnsi="Times New Roman" w:cs="Times New Roman"/>
          <w:spacing w:val="-1"/>
          <w:lang w:eastAsia="zh-TW"/>
        </w:rPr>
        <w:t>關鍵詞：教育政策、科學教育、科技與社會</w:t>
      </w:r>
    </w:p>
    <w:p w:rsidR="001779F1" w:rsidRPr="009E4AB2" w:rsidRDefault="001779F1">
      <w:pPr>
        <w:jc w:val="both"/>
        <w:rPr>
          <w:rFonts w:ascii="Times New Roman" w:eastAsia="標楷體" w:hAnsi="Times New Roman" w:cs="Times New Roman"/>
          <w:lang w:eastAsia="zh-TW"/>
        </w:rPr>
        <w:sectPr w:rsidR="001779F1" w:rsidRPr="009E4AB2" w:rsidSect="00C41E2E">
          <w:footerReference w:type="default" r:id="rId8"/>
          <w:type w:val="continuous"/>
          <w:pgSz w:w="11910" w:h="16840"/>
          <w:pgMar w:top="1418" w:right="1418" w:bottom="1418" w:left="1418" w:header="720" w:footer="1236" w:gutter="0"/>
          <w:pgNumType w:start="1"/>
          <w:cols w:space="720"/>
        </w:sectPr>
      </w:pPr>
      <w:bookmarkStart w:id="0" w:name="_GoBack"/>
      <w:bookmarkEnd w:id="0"/>
    </w:p>
    <w:p w:rsidR="001779F1" w:rsidRPr="002F244E" w:rsidRDefault="00A0143D" w:rsidP="002F244E">
      <w:pPr>
        <w:pStyle w:val="1"/>
        <w:spacing w:beforeLines="50" w:before="120" w:line="360" w:lineRule="auto"/>
        <w:ind w:left="0"/>
        <w:jc w:val="both"/>
        <w:rPr>
          <w:rFonts w:ascii="Times New Roman" w:hAnsi="Times New Roman" w:cs="Times New Roman"/>
          <w:spacing w:val="-2"/>
          <w:lang w:eastAsia="zh-TW"/>
        </w:rPr>
      </w:pPr>
      <w:r w:rsidRPr="002F244E">
        <w:rPr>
          <w:rFonts w:ascii="Times New Roman" w:hAnsi="Times New Roman" w:cs="Times New Roman"/>
          <w:spacing w:val="-2"/>
          <w:lang w:eastAsia="zh-TW"/>
        </w:rPr>
        <w:lastRenderedPageBreak/>
        <w:t>壹、前言</w:t>
      </w:r>
    </w:p>
    <w:p w:rsidR="00CA1756" w:rsidRPr="002F244E" w:rsidRDefault="00CA1756" w:rsidP="00CA1756">
      <w:pPr>
        <w:pStyle w:val="1"/>
        <w:spacing w:beforeLines="50" w:before="120" w:line="360" w:lineRule="auto"/>
        <w:ind w:left="0"/>
        <w:jc w:val="both"/>
        <w:rPr>
          <w:rFonts w:ascii="Times New Roman" w:hAnsi="Times New Roman" w:cs="Times New Roman"/>
          <w:spacing w:val="-2"/>
          <w:lang w:eastAsia="zh-TW"/>
        </w:rPr>
      </w:pPr>
      <w:r w:rsidRPr="002F244E">
        <w:rPr>
          <w:rFonts w:ascii="Times New Roman" w:hAnsi="Times New Roman" w:cs="Times New Roman"/>
          <w:spacing w:val="-2"/>
          <w:lang w:eastAsia="zh-TW"/>
        </w:rPr>
        <w:t>徵稿主題</w:t>
      </w:r>
    </w:p>
    <w:p w:rsidR="00CA1756" w:rsidRPr="00CA1756" w:rsidRDefault="00CA1756" w:rsidP="00CA1756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科普論壇自</w:t>
      </w:r>
      <w:r w:rsidRPr="00CA1756">
        <w:rPr>
          <w:rFonts w:ascii="Times New Roman" w:hAnsi="Times New Roman" w:cs="Times New Roman"/>
          <w:lang w:eastAsia="zh-TW"/>
        </w:rPr>
        <w:t>2012</w:t>
      </w:r>
      <w:r w:rsidRPr="00CA1756">
        <w:rPr>
          <w:rFonts w:ascii="Times New Roman" w:hAnsi="Times New Roman" w:cs="Times New Roman"/>
          <w:lang w:eastAsia="zh-TW"/>
        </w:rPr>
        <w:t>年由國立臺灣科學教育館發起，歷經各館協力、輪流承辦，至今已走過十五</w:t>
      </w:r>
      <w:proofErr w:type="gramStart"/>
      <w:r w:rsidRPr="00CA1756">
        <w:rPr>
          <w:rFonts w:ascii="Times New Roman" w:hAnsi="Times New Roman" w:cs="Times New Roman"/>
          <w:lang w:eastAsia="zh-TW"/>
        </w:rPr>
        <w:t>個</w:t>
      </w:r>
      <w:proofErr w:type="gramEnd"/>
      <w:r w:rsidRPr="00CA1756">
        <w:rPr>
          <w:rFonts w:ascii="Times New Roman" w:hAnsi="Times New Roman" w:cs="Times New Roman"/>
          <w:lang w:eastAsia="zh-TW"/>
        </w:rPr>
        <w:t>年頭。十五年來，論壇持續以科學為核心，串連博物館從業人員、科普教育研究者、學者專家、各級學校教師及社會大眾，逐步形塑一個跨領域、跨世代的公共對話平台，見證臺灣科學傳播與科普實踐的演進。</w:t>
      </w:r>
    </w:p>
    <w:p w:rsidR="00CA1756" w:rsidRPr="00CA1756" w:rsidRDefault="00CA1756" w:rsidP="00CA1756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2026</w:t>
      </w:r>
      <w:r w:rsidRPr="00CA1756">
        <w:rPr>
          <w:rFonts w:ascii="Times New Roman" w:hAnsi="Times New Roman" w:cs="Times New Roman"/>
          <w:lang w:eastAsia="zh-TW"/>
        </w:rPr>
        <w:t>年，聯合國以「為實現</w:t>
      </w:r>
      <w:r w:rsidRPr="00CA1756">
        <w:rPr>
          <w:rFonts w:ascii="Times New Roman" w:hAnsi="Times New Roman" w:cs="Times New Roman"/>
          <w:lang w:eastAsia="zh-TW"/>
        </w:rPr>
        <w:t>2030</w:t>
      </w:r>
      <w:r w:rsidRPr="00CA1756">
        <w:rPr>
          <w:rFonts w:ascii="Times New Roman" w:hAnsi="Times New Roman" w:cs="Times New Roman"/>
          <w:lang w:eastAsia="zh-TW"/>
        </w:rPr>
        <w:t>年永續發展議程及其永續發展目標，採取變革性、公平、創新和協調一致的行動，為所有人創造永續的未來」作為年度核心議題，明確指出永續發展不僅仰賴科技突破，更需要科學知識能被理解、被討論，並轉化為社會共識與集體行動。科學如何被傳播、如何被學習，以及如何進入公共決策與日常生活，正是推動永續行動的關鍵環節。</w:t>
      </w:r>
    </w:p>
    <w:p w:rsidR="00CA1756" w:rsidRPr="00CA1756" w:rsidRDefault="00CA1756" w:rsidP="00CA1756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在此全球脈絡下，第十五屆科普論壇以「科普十五，以科學推動永續行動」為策展主題，回望過去十五年科普實踐的累積，同時聚焦未來的轉型挑戰。本屆論壇將科普視為連結科學與社會的重要介面，從博物館展示、教育現場、</w:t>
      </w:r>
      <w:proofErr w:type="gramStart"/>
      <w:r w:rsidRPr="00CA1756">
        <w:rPr>
          <w:rFonts w:ascii="Times New Roman" w:hAnsi="Times New Roman" w:cs="Times New Roman"/>
          <w:lang w:eastAsia="zh-TW"/>
        </w:rPr>
        <w:t>跨域合作</w:t>
      </w:r>
      <w:proofErr w:type="gramEnd"/>
      <w:r w:rsidRPr="00CA1756">
        <w:rPr>
          <w:rFonts w:ascii="Times New Roman" w:hAnsi="Times New Roman" w:cs="Times New Roman"/>
          <w:lang w:eastAsia="zh-TW"/>
        </w:rPr>
        <w:t>到公民參與，探討科學如何在不同場域中促成理解、啟發思辨，並引導具體行動。</w:t>
      </w:r>
    </w:p>
    <w:p w:rsidR="00CA1756" w:rsidRPr="00CA1756" w:rsidRDefault="00CA1756" w:rsidP="00CA1756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透過本屆論壇的策展規劃，期望集結多元觀點與實務經驗，重新思考科普在永續發展中的角色，讓科學不只是被觀看與學習的知識體系，而是一股能夠回應時代、推動改變、共同</w:t>
      </w:r>
      <w:proofErr w:type="gramStart"/>
      <w:r w:rsidRPr="00CA1756">
        <w:rPr>
          <w:rFonts w:ascii="Times New Roman" w:hAnsi="Times New Roman" w:cs="Times New Roman"/>
          <w:lang w:eastAsia="zh-TW"/>
        </w:rPr>
        <w:t>形塑永續</w:t>
      </w:r>
      <w:proofErr w:type="gramEnd"/>
      <w:r w:rsidRPr="00CA1756">
        <w:rPr>
          <w:rFonts w:ascii="Times New Roman" w:hAnsi="Times New Roman" w:cs="Times New Roman"/>
          <w:lang w:eastAsia="zh-TW"/>
        </w:rPr>
        <w:t>未來的公共力量。</w:t>
      </w:r>
    </w:p>
    <w:p w:rsidR="001779F1" w:rsidRPr="002F244E" w:rsidRDefault="00A0143D" w:rsidP="002F244E">
      <w:pPr>
        <w:pStyle w:val="1"/>
        <w:spacing w:beforeLines="50" w:before="120" w:line="360" w:lineRule="auto"/>
        <w:ind w:left="0"/>
        <w:jc w:val="both"/>
        <w:rPr>
          <w:rFonts w:ascii="Times New Roman" w:hAnsi="Times New Roman" w:cs="Times New Roman"/>
          <w:spacing w:val="-2"/>
          <w:lang w:eastAsia="zh-TW"/>
        </w:rPr>
      </w:pPr>
      <w:r w:rsidRPr="002F244E">
        <w:rPr>
          <w:rFonts w:ascii="Times New Roman" w:hAnsi="Times New Roman" w:cs="Times New Roman"/>
          <w:spacing w:val="-2"/>
          <w:lang w:eastAsia="zh-TW"/>
        </w:rPr>
        <w:t>貳、徵稿主題</w:t>
      </w:r>
    </w:p>
    <w:p w:rsidR="00CA1756" w:rsidRPr="00CA1756" w:rsidRDefault="00CA1756" w:rsidP="00CA1756">
      <w:pPr>
        <w:pStyle w:val="a3"/>
        <w:spacing w:before="0" w:line="360" w:lineRule="auto"/>
        <w:ind w:left="119" w:right="159" w:firstLine="476"/>
        <w:jc w:val="both"/>
        <w:rPr>
          <w:rFonts w:ascii="Times New Roman" w:hAnsi="Times New Roman" w:cs="Times New Roman"/>
          <w:sz w:val="22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本屆全國科普論壇針對各公私立博物館、社教機構、社群媒體及各級學校推動科普教育有關之學術研究，或實務成果分享等皆歡迎投稿，涵蓋以下重點議題，</w:t>
      </w:r>
      <w:r w:rsidRPr="00CA1756">
        <w:rPr>
          <w:rFonts w:ascii="Times New Roman" w:hAnsi="Times New Roman" w:cs="Times New Roman" w:hint="eastAsia"/>
          <w:lang w:eastAsia="zh-TW"/>
        </w:rPr>
        <w:t>「</w:t>
      </w:r>
      <w:r w:rsidRPr="00CA1756">
        <w:rPr>
          <w:rFonts w:ascii="Times New Roman" w:hAnsi="Times New Roman" w:cs="Times New Roman"/>
          <w:lang w:eastAsia="zh-TW"/>
        </w:rPr>
        <w:t>科普十五回顧：從知識</w:t>
      </w:r>
      <w:proofErr w:type="gramStart"/>
      <w:r w:rsidRPr="00CA1756">
        <w:rPr>
          <w:rFonts w:ascii="Times New Roman" w:hAnsi="Times New Roman" w:cs="Times New Roman"/>
          <w:lang w:eastAsia="zh-TW"/>
        </w:rPr>
        <w:t>轉譯到社會</w:t>
      </w:r>
      <w:proofErr w:type="gramEnd"/>
      <w:r w:rsidRPr="00CA1756">
        <w:rPr>
          <w:rFonts w:ascii="Times New Roman" w:hAnsi="Times New Roman" w:cs="Times New Roman"/>
          <w:lang w:eastAsia="zh-TW"/>
        </w:rPr>
        <w:t>行動的演進」、「</w:t>
      </w:r>
      <w:r w:rsidRPr="00CA1756">
        <w:rPr>
          <w:rFonts w:cs="Times New Roman"/>
          <w:b/>
          <w:bCs/>
          <w:lang w:eastAsia="zh-TW"/>
        </w:rPr>
        <w:t>非制式科學學習」、「透過科普實踐 SDG</w:t>
      </w:r>
      <w:r w:rsidRPr="00CA1756">
        <w:rPr>
          <w:rFonts w:cs="Times New Roman" w:hint="eastAsia"/>
          <w:b/>
          <w:bCs/>
          <w:lang w:eastAsia="zh-TW"/>
        </w:rPr>
        <w:t>s」</w:t>
      </w:r>
      <w:r w:rsidRPr="00CA1756">
        <w:rPr>
          <w:rFonts w:ascii="Times New Roman" w:hAnsi="Times New Roman" w:cs="Times New Roman"/>
          <w:lang w:eastAsia="zh-TW"/>
        </w:rPr>
        <w:t>、「</w:t>
      </w:r>
      <w:proofErr w:type="gramStart"/>
      <w:r w:rsidRPr="00CA1756">
        <w:rPr>
          <w:rFonts w:cs="Times New Roman"/>
          <w:b/>
          <w:bCs/>
          <w:lang w:eastAsia="zh-TW"/>
        </w:rPr>
        <w:t>跨域連結</w:t>
      </w:r>
      <w:proofErr w:type="gramEnd"/>
      <w:r w:rsidRPr="00CA1756">
        <w:rPr>
          <w:rFonts w:cs="Times New Roman"/>
          <w:b/>
          <w:bCs/>
          <w:lang w:eastAsia="zh-TW"/>
        </w:rPr>
        <w:t>與科學溝通：構建社會對話平台」</w:t>
      </w:r>
      <w:r w:rsidRPr="00CA1756">
        <w:rPr>
          <w:rFonts w:ascii="Times New Roman" w:hAnsi="Times New Roman" w:cs="Times New Roman"/>
          <w:lang w:eastAsia="zh-TW"/>
        </w:rPr>
        <w:t>與「</w:t>
      </w:r>
      <w:r w:rsidRPr="00CA1756">
        <w:rPr>
          <w:rFonts w:cs="Times New Roman"/>
          <w:b/>
          <w:bCs/>
          <w:lang w:eastAsia="zh-TW"/>
        </w:rPr>
        <w:t>多元族群與共融科學教育的實踐」</w:t>
      </w:r>
      <w:r w:rsidRPr="00CA1756">
        <w:rPr>
          <w:rFonts w:ascii="Times New Roman" w:hAnsi="Times New Roman" w:cs="Times New Roman"/>
          <w:lang w:eastAsia="zh-TW"/>
        </w:rPr>
        <w:t>等五大議題，簡要說明如下：</w:t>
      </w:r>
    </w:p>
    <w:p w:rsidR="00CA1756" w:rsidRPr="00CA1756" w:rsidRDefault="00CA1756" w:rsidP="00CA1756">
      <w:pPr>
        <w:pStyle w:val="a4"/>
        <w:widowControl/>
        <w:numPr>
          <w:ilvl w:val="0"/>
          <w:numId w:val="10"/>
        </w:numPr>
        <w:ind w:left="567"/>
        <w:rPr>
          <w:rStyle w:val="aa"/>
          <w:rFonts w:ascii="Times New Roman" w:eastAsia="標楷體" w:hAnsi="Times New Roman"/>
          <w:sz w:val="24"/>
          <w:lang w:eastAsia="zh-TW"/>
        </w:rPr>
      </w:pPr>
      <w:r w:rsidRPr="00CA1756">
        <w:rPr>
          <w:rStyle w:val="aa"/>
          <w:rFonts w:ascii="Times New Roman" w:eastAsia="標楷體" w:hAnsi="Times New Roman"/>
          <w:sz w:val="24"/>
          <w:lang w:eastAsia="zh-TW"/>
        </w:rPr>
        <w:t>科普十五回顧：從知識</w:t>
      </w:r>
      <w:proofErr w:type="gramStart"/>
      <w:r w:rsidRPr="00CA1756">
        <w:rPr>
          <w:rStyle w:val="aa"/>
          <w:rFonts w:ascii="Times New Roman" w:eastAsia="標楷體" w:hAnsi="Times New Roman"/>
          <w:sz w:val="24"/>
          <w:lang w:eastAsia="zh-TW"/>
        </w:rPr>
        <w:t>轉譯到社會</w:t>
      </w:r>
      <w:proofErr w:type="gramEnd"/>
      <w:r w:rsidRPr="00CA1756">
        <w:rPr>
          <w:rStyle w:val="aa"/>
          <w:rFonts w:ascii="Times New Roman" w:eastAsia="標楷體" w:hAnsi="Times New Roman"/>
          <w:sz w:val="24"/>
          <w:lang w:eastAsia="zh-TW"/>
        </w:rPr>
        <w:t>行動的演進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回顧歷年科普教育的實際成效，並探討科學如何更貼近大眾傳播。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博物館如何從「知識提供者」轉型為「社會變革促成者」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(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博物館如何不只教知識，而是實際參與、推動社會改變的經驗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)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lastRenderedPageBreak/>
        <w:t>十五年來科普資源分配的城鄉差距與數位平權策略。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博物館企業的經營理念分享。</w:t>
      </w:r>
    </w:p>
    <w:p w:rsidR="00CA1756" w:rsidRPr="00CA1756" w:rsidRDefault="00CA1756" w:rsidP="00CA1756">
      <w:pPr>
        <w:pStyle w:val="a4"/>
        <w:widowControl/>
        <w:numPr>
          <w:ilvl w:val="0"/>
          <w:numId w:val="10"/>
        </w:numPr>
        <w:ind w:left="567"/>
        <w:rPr>
          <w:rStyle w:val="aa"/>
          <w:rFonts w:ascii="Times New Roman" w:eastAsia="標楷體" w:hAnsi="Times New Roman"/>
          <w:sz w:val="24"/>
          <w:szCs w:val="28"/>
        </w:rPr>
      </w:pPr>
      <w:proofErr w:type="spellStart"/>
      <w:r w:rsidRPr="00CA1756">
        <w:rPr>
          <w:rStyle w:val="aa"/>
          <w:rFonts w:ascii="Times New Roman" w:eastAsia="標楷體" w:hAnsi="Times New Roman"/>
          <w:sz w:val="24"/>
          <w:lang w:eastAsia="zh-TW"/>
        </w:rPr>
        <w:t>非制式科學學習</w:t>
      </w:r>
      <w:proofErr w:type="spellEnd"/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遊戲式學習與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 xml:space="preserve"> STEAM 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教育的實務案例：探討如何透過互動與手作強化科學理解。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生成式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 xml:space="preserve"> AI 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與數位科技在科學教育的應用：利用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 xml:space="preserve"> AI 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技術優化內容產製與互動導</w:t>
      </w:r>
      <w:proofErr w:type="gramStart"/>
      <w:r w:rsidRPr="00CA1756">
        <w:rPr>
          <w:rFonts w:ascii="Times New Roman" w:eastAsia="標楷體" w:hAnsi="Times New Roman"/>
          <w:sz w:val="24"/>
          <w:szCs w:val="28"/>
          <w:lang w:eastAsia="zh-TW"/>
        </w:rPr>
        <w:t>覽</w:t>
      </w:r>
      <w:proofErr w:type="gramEnd"/>
      <w:r w:rsidRPr="00CA1756">
        <w:rPr>
          <w:rFonts w:ascii="Times New Roman" w:eastAsia="標楷體" w:hAnsi="Times New Roman"/>
          <w:sz w:val="24"/>
          <w:szCs w:val="28"/>
          <w:lang w:eastAsia="zh-TW"/>
        </w:rPr>
        <w:t>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媒體</w:t>
      </w:r>
      <w:proofErr w:type="gramStart"/>
      <w:r w:rsidRPr="00CA1756">
        <w:rPr>
          <w:rFonts w:ascii="Times New Roman" w:eastAsia="標楷體" w:hAnsi="Times New Roman"/>
          <w:sz w:val="24"/>
          <w:szCs w:val="28"/>
          <w:lang w:eastAsia="zh-TW"/>
        </w:rPr>
        <w:t>識讀與科學假</w:t>
      </w:r>
      <w:proofErr w:type="gramEnd"/>
      <w:r w:rsidRPr="00CA1756">
        <w:rPr>
          <w:rFonts w:ascii="Times New Roman" w:eastAsia="標楷體" w:hAnsi="Times New Roman"/>
          <w:sz w:val="24"/>
          <w:szCs w:val="28"/>
          <w:lang w:eastAsia="zh-TW"/>
        </w:rPr>
        <w:t>訊息的辨識教育：在資訊爆炸時代，如何培養公民的科學批判思考能力。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其他</w:t>
      </w:r>
      <w:r w:rsidRPr="00CA1756">
        <w:rPr>
          <w:rFonts w:ascii="Times New Roman" w:eastAsia="標楷體" w:hAnsi="Times New Roman" w:hint="eastAsia"/>
          <w:sz w:val="24"/>
          <w:szCs w:val="28"/>
          <w:lang w:eastAsia="zh-TW"/>
        </w:rPr>
        <w:t>非制式科學學習範例。</w:t>
      </w:r>
    </w:p>
    <w:p w:rsidR="00CA1756" w:rsidRPr="00CA1756" w:rsidRDefault="00CA1756" w:rsidP="00CA1756">
      <w:pPr>
        <w:pStyle w:val="a4"/>
        <w:widowControl/>
        <w:numPr>
          <w:ilvl w:val="0"/>
          <w:numId w:val="10"/>
        </w:numPr>
        <w:ind w:left="567"/>
        <w:rPr>
          <w:rStyle w:val="aa"/>
          <w:rFonts w:ascii="Times New Roman" w:eastAsia="標楷體" w:hAnsi="Times New Roman"/>
          <w:sz w:val="24"/>
          <w:szCs w:val="28"/>
        </w:rPr>
      </w:pPr>
      <w:proofErr w:type="spellStart"/>
      <w:r w:rsidRPr="00CA1756">
        <w:rPr>
          <w:rStyle w:val="aa"/>
          <w:rFonts w:ascii="Times New Roman" w:eastAsia="標楷體" w:hAnsi="Times New Roman"/>
          <w:sz w:val="24"/>
          <w:lang w:eastAsia="zh-TW"/>
        </w:rPr>
        <w:t>透過科普實踐</w:t>
      </w:r>
      <w:proofErr w:type="spellEnd"/>
      <w:r w:rsidRPr="00CA1756">
        <w:rPr>
          <w:rStyle w:val="aa"/>
          <w:rFonts w:ascii="Times New Roman" w:eastAsia="標楷體" w:hAnsi="Times New Roman"/>
          <w:sz w:val="24"/>
          <w:szCs w:val="28"/>
        </w:rPr>
        <w:t xml:space="preserve"> SDGs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對應聯合國永續發展目標（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SDGs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）的變革與創新。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</w:rPr>
      </w:pPr>
      <w:proofErr w:type="spellStart"/>
      <w:r w:rsidRPr="00CA1756">
        <w:rPr>
          <w:rFonts w:ascii="Times New Roman" w:eastAsia="標楷體" w:hAnsi="Times New Roman"/>
          <w:sz w:val="24"/>
          <w:szCs w:val="28"/>
        </w:rPr>
        <w:t>公民科學（</w:t>
      </w:r>
      <w:r w:rsidRPr="00CA1756">
        <w:rPr>
          <w:rFonts w:ascii="Times New Roman" w:eastAsia="標楷體" w:hAnsi="Times New Roman"/>
          <w:sz w:val="24"/>
          <w:szCs w:val="28"/>
        </w:rPr>
        <w:t>Citizen</w:t>
      </w:r>
      <w:proofErr w:type="spellEnd"/>
      <w:r w:rsidRPr="00CA1756">
        <w:rPr>
          <w:rFonts w:ascii="Times New Roman" w:eastAsia="標楷體" w:hAnsi="Times New Roman"/>
          <w:sz w:val="24"/>
          <w:szCs w:val="28"/>
        </w:rPr>
        <w:t xml:space="preserve"> </w:t>
      </w:r>
      <w:proofErr w:type="spellStart"/>
      <w:r w:rsidRPr="00CA1756">
        <w:rPr>
          <w:rFonts w:ascii="Times New Roman" w:eastAsia="標楷體" w:hAnsi="Times New Roman"/>
          <w:sz w:val="24"/>
          <w:szCs w:val="28"/>
        </w:rPr>
        <w:t>Science</w:t>
      </w:r>
      <w:r w:rsidRPr="00CA1756">
        <w:rPr>
          <w:rFonts w:ascii="Times New Roman" w:eastAsia="標楷體" w:hAnsi="Times New Roman"/>
          <w:sz w:val="24"/>
          <w:szCs w:val="28"/>
        </w:rPr>
        <w:t>）在生物多樣性監測的成效：研究民眾參與科學數據收集的教育價值</w:t>
      </w:r>
      <w:proofErr w:type="spellEnd"/>
      <w:r w:rsidRPr="00CA1756">
        <w:rPr>
          <w:rFonts w:ascii="Times New Roman" w:eastAsia="標楷體" w:hAnsi="Times New Roman"/>
          <w:sz w:val="24"/>
          <w:szCs w:val="28"/>
        </w:rPr>
        <w:t>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從理解到行動，引導大眾將觀賞轉化為日常永續行動：探討如何觸發觀眾從「知」到「行」的轉變。</w:t>
      </w:r>
    </w:p>
    <w:p w:rsidR="00CA1756" w:rsidRPr="00CA1756" w:rsidRDefault="00CA1756" w:rsidP="00CA1756">
      <w:pPr>
        <w:pStyle w:val="a4"/>
        <w:widowControl/>
        <w:numPr>
          <w:ilvl w:val="0"/>
          <w:numId w:val="10"/>
        </w:numPr>
        <w:ind w:left="567"/>
        <w:rPr>
          <w:rStyle w:val="aa"/>
          <w:sz w:val="20"/>
          <w:lang w:eastAsia="zh-TW"/>
        </w:rPr>
      </w:pPr>
      <w:proofErr w:type="gramStart"/>
      <w:r w:rsidRPr="00CA1756">
        <w:rPr>
          <w:rStyle w:val="aa"/>
          <w:rFonts w:ascii="Times New Roman" w:eastAsia="標楷體" w:hAnsi="Times New Roman"/>
          <w:sz w:val="24"/>
          <w:szCs w:val="28"/>
          <w:lang w:eastAsia="zh-TW"/>
        </w:rPr>
        <w:t>跨域</w:t>
      </w:r>
      <w:r w:rsidRPr="00CA1756">
        <w:rPr>
          <w:rStyle w:val="aa"/>
          <w:rFonts w:ascii="Times New Roman" w:eastAsia="標楷體" w:hAnsi="Times New Roman"/>
          <w:sz w:val="24"/>
          <w:lang w:eastAsia="zh-TW"/>
        </w:rPr>
        <w:t>連結</w:t>
      </w:r>
      <w:proofErr w:type="gramEnd"/>
      <w:r w:rsidRPr="00CA1756">
        <w:rPr>
          <w:rStyle w:val="aa"/>
          <w:rFonts w:ascii="Times New Roman" w:eastAsia="標楷體" w:hAnsi="Times New Roman"/>
          <w:sz w:val="24"/>
          <w:szCs w:val="28"/>
          <w:lang w:eastAsia="zh-TW"/>
        </w:rPr>
        <w:t>與科學溝通：構建社會對話平台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企業社會責任（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CSR/ESG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）與科普教育的協作模式：探討產學合作推動科普的成功案例。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科學與人文藝術的跨領域</w:t>
      </w:r>
      <w:proofErr w:type="gramStart"/>
      <w:r w:rsidRPr="00CA1756">
        <w:rPr>
          <w:rFonts w:ascii="Times New Roman" w:eastAsia="標楷體" w:hAnsi="Times New Roman"/>
          <w:sz w:val="24"/>
          <w:szCs w:val="28"/>
          <w:lang w:eastAsia="zh-TW"/>
        </w:rPr>
        <w:t>轉譯與策</w:t>
      </w:r>
      <w:proofErr w:type="gramEnd"/>
      <w:r w:rsidRPr="00CA1756">
        <w:rPr>
          <w:rFonts w:ascii="Times New Roman" w:eastAsia="標楷體" w:hAnsi="Times New Roman"/>
          <w:sz w:val="24"/>
          <w:szCs w:val="28"/>
          <w:lang w:eastAsia="zh-TW"/>
        </w:rPr>
        <w:t>展：如何透過跨界融合讓科學議題更具吸引力。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雙語環境下的科學溝通與國際在地化教學策略：探討接軌國際趨勢的教學實踐。</w:t>
      </w:r>
    </w:p>
    <w:p w:rsidR="00CA1756" w:rsidRPr="00CA1756" w:rsidRDefault="00CA1756" w:rsidP="00CA1756">
      <w:pPr>
        <w:pStyle w:val="a4"/>
        <w:widowControl/>
        <w:numPr>
          <w:ilvl w:val="0"/>
          <w:numId w:val="10"/>
        </w:numPr>
        <w:ind w:left="567"/>
        <w:rPr>
          <w:rStyle w:val="aa"/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Style w:val="aa"/>
          <w:rFonts w:ascii="Times New Roman" w:eastAsia="標楷體" w:hAnsi="Times New Roman"/>
          <w:sz w:val="24"/>
          <w:szCs w:val="28"/>
          <w:lang w:eastAsia="zh-TW"/>
        </w:rPr>
        <w:t>多元族群與共融科學教育的實踐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高齡化社會下的樂齡科普活動設計與實踐：針對銀髮族群設計的科學學習方案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 xml:space="preserve"> 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偏鄉與少數族群的行動科學教育資源共享：解決地理與文化差異下的科學教育可及性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 xml:space="preserve"> </w:t>
      </w:r>
      <w:r w:rsidRPr="00CA1756">
        <w:rPr>
          <w:rFonts w:ascii="Times New Roman" w:eastAsia="標楷體" w:hAnsi="Times New Roman"/>
          <w:sz w:val="24"/>
          <w:szCs w:val="28"/>
          <w:lang w:eastAsia="zh-TW"/>
        </w:rPr>
        <w:t>。</w:t>
      </w:r>
    </w:p>
    <w:p w:rsidR="00CA1756" w:rsidRPr="00CA1756" w:rsidRDefault="00CA1756" w:rsidP="00CA1756">
      <w:pPr>
        <w:pStyle w:val="a4"/>
        <w:widowControl/>
        <w:numPr>
          <w:ilvl w:val="0"/>
          <w:numId w:val="11"/>
        </w:numPr>
        <w:snapToGrid w:val="0"/>
        <w:spacing w:line="360" w:lineRule="auto"/>
        <w:rPr>
          <w:rFonts w:ascii="Times New Roman" w:eastAsia="標楷體" w:hAnsi="Times New Roman"/>
          <w:sz w:val="24"/>
          <w:szCs w:val="28"/>
          <w:lang w:eastAsia="zh-TW"/>
        </w:rPr>
      </w:pPr>
      <w:r w:rsidRPr="00CA1756">
        <w:rPr>
          <w:rFonts w:ascii="Times New Roman" w:eastAsia="標楷體" w:hAnsi="Times New Roman"/>
          <w:sz w:val="24"/>
          <w:szCs w:val="28"/>
          <w:lang w:eastAsia="zh-TW"/>
        </w:rPr>
        <w:t>具性別意識與文化包容性的科普營隊設計：探討如何針對不同背景學習者設計公平的學習環境</w:t>
      </w:r>
    </w:p>
    <w:p w:rsidR="00CA1756" w:rsidRPr="00CA1756" w:rsidRDefault="00CA1756" w:rsidP="00CA1756">
      <w:pPr>
        <w:pStyle w:val="1"/>
        <w:spacing w:beforeLines="50" w:before="120" w:line="360" w:lineRule="auto"/>
        <w:ind w:left="0"/>
        <w:jc w:val="both"/>
        <w:rPr>
          <w:rFonts w:ascii="Times New Roman" w:hAnsi="Times New Roman" w:cs="Times New Roman"/>
          <w:spacing w:val="-2"/>
          <w:lang w:eastAsia="zh-TW"/>
        </w:rPr>
      </w:pPr>
      <w:r w:rsidRPr="00CA1756">
        <w:rPr>
          <w:rFonts w:ascii="Times New Roman" w:hAnsi="Times New Roman"/>
          <w:sz w:val="24"/>
          <w:szCs w:val="24"/>
          <w:lang w:eastAsia="zh-TW"/>
        </w:rPr>
        <w:t>以上為參考議題方向，徵稿範圍不限於上述內容，歡迎投稿者根據自身專業背景進</w:t>
      </w:r>
      <w:r w:rsidRPr="00CA1756">
        <w:rPr>
          <w:rFonts w:ascii="Times New Roman" w:hAnsi="Times New Roman"/>
          <w:sz w:val="24"/>
          <w:szCs w:val="24"/>
          <w:lang w:eastAsia="zh-TW"/>
        </w:rPr>
        <w:lastRenderedPageBreak/>
        <w:t>行延伸探討。</w:t>
      </w:r>
    </w:p>
    <w:p w:rsidR="001779F1" w:rsidRPr="00CA1756" w:rsidRDefault="002F244E" w:rsidP="00CA1756">
      <w:pPr>
        <w:pStyle w:val="1"/>
        <w:spacing w:beforeLines="50" w:before="120" w:line="360" w:lineRule="auto"/>
        <w:ind w:left="0"/>
        <w:jc w:val="both"/>
        <w:rPr>
          <w:rFonts w:ascii="Times New Roman" w:hAnsi="Times New Roman" w:cs="Times New Roman"/>
          <w:spacing w:val="-2"/>
          <w:lang w:eastAsia="zh-TW"/>
        </w:rPr>
      </w:pPr>
      <w:r w:rsidRPr="00CA1756">
        <w:rPr>
          <w:rFonts w:ascii="Times New Roman" w:hAnsi="Times New Roman" w:cs="Times New Roman" w:hint="eastAsia"/>
          <w:spacing w:val="-2"/>
          <w:lang w:eastAsia="zh-TW"/>
        </w:rPr>
        <w:t>參</w:t>
      </w:r>
      <w:r w:rsidRPr="00CA1756">
        <w:rPr>
          <w:rFonts w:ascii="Times New Roman" w:hAnsi="Times New Roman" w:cs="Times New Roman"/>
          <w:spacing w:val="-2"/>
          <w:lang w:eastAsia="zh-TW"/>
        </w:rPr>
        <w:t>、</w:t>
      </w:r>
      <w:r w:rsidR="00A0143D" w:rsidRPr="00CA1756">
        <w:rPr>
          <w:rFonts w:ascii="Times New Roman" w:hAnsi="Times New Roman" w:cs="Times New Roman"/>
          <w:spacing w:val="-2"/>
          <w:lang w:eastAsia="zh-TW"/>
        </w:rPr>
        <w:t>參考文獻（請參閱</w:t>
      </w:r>
      <w:r w:rsidR="00A0143D" w:rsidRPr="00CA1756">
        <w:rPr>
          <w:rFonts w:ascii="Times New Roman" w:hAnsi="Times New Roman" w:cs="Times New Roman"/>
          <w:spacing w:val="-2"/>
          <w:lang w:eastAsia="zh-TW"/>
        </w:rPr>
        <w:t>APA</w:t>
      </w:r>
      <w:r w:rsidR="00A0143D" w:rsidRPr="00CA1756">
        <w:rPr>
          <w:rFonts w:ascii="Times New Roman" w:hAnsi="Times New Roman" w:cs="Times New Roman"/>
          <w:spacing w:val="-2"/>
          <w:lang w:eastAsia="zh-TW"/>
        </w:rPr>
        <w:t>第七版格式）</w:t>
      </w:r>
    </w:p>
    <w:p w:rsidR="002F244E" w:rsidRPr="00CA1756" w:rsidRDefault="00A0143D" w:rsidP="002F244E">
      <w:pPr>
        <w:pStyle w:val="a3"/>
        <w:spacing w:before="0" w:line="360" w:lineRule="auto"/>
        <w:ind w:left="480" w:hangingChars="200" w:hanging="480"/>
        <w:rPr>
          <w:rFonts w:ascii="Times New Roman" w:hAnsi="Times New Roman" w:cs="Times New Roman"/>
          <w:lang w:eastAsia="zh-TW"/>
        </w:rPr>
      </w:pPr>
      <w:r w:rsidRPr="00CA1756">
        <w:rPr>
          <w:rFonts w:ascii="Times New Roman" w:hAnsi="Times New Roman" w:cs="Times New Roman"/>
          <w:lang w:eastAsia="zh-TW"/>
        </w:rPr>
        <w:t>作者甲（西元年</w:t>
      </w:r>
      <w:r w:rsidRPr="00CA1756">
        <w:rPr>
          <w:rFonts w:ascii="Times New Roman" w:hAnsi="Times New Roman" w:cs="Times New Roman"/>
          <w:spacing w:val="-120"/>
          <w:lang w:eastAsia="zh-TW"/>
        </w:rPr>
        <w:t>）</w:t>
      </w:r>
      <w:r w:rsidRPr="00CA1756">
        <w:rPr>
          <w:rFonts w:ascii="Times New Roman" w:hAnsi="Times New Roman" w:cs="Times New Roman"/>
          <w:lang w:eastAsia="zh-TW"/>
        </w:rPr>
        <w:t>。</w:t>
      </w:r>
      <w:r w:rsidRPr="00CA1756">
        <w:rPr>
          <w:rFonts w:ascii="Times New Roman" w:hAnsi="Times New Roman" w:cs="Times New Roman"/>
          <w:b/>
          <w:lang w:eastAsia="zh-TW"/>
        </w:rPr>
        <w:t>書名</w:t>
      </w:r>
      <w:r w:rsidRPr="00CA1756">
        <w:rPr>
          <w:rFonts w:ascii="Times New Roman" w:hAnsi="Times New Roman" w:cs="Times New Roman"/>
          <w:lang w:eastAsia="zh-TW"/>
        </w:rPr>
        <w:t>。出版商。</w:t>
      </w:r>
      <w:r w:rsidRPr="00CA1756">
        <w:rPr>
          <w:rFonts w:ascii="Times New Roman" w:hAnsi="Times New Roman" w:cs="Times New Roman"/>
          <w:lang w:eastAsia="zh-TW"/>
        </w:rPr>
        <w:t>D</w:t>
      </w:r>
      <w:r w:rsidRPr="00CA1756">
        <w:rPr>
          <w:rFonts w:ascii="Times New Roman" w:hAnsi="Times New Roman" w:cs="Times New Roman"/>
          <w:spacing w:val="1"/>
          <w:lang w:eastAsia="zh-TW"/>
        </w:rPr>
        <w:t>O</w:t>
      </w:r>
      <w:r w:rsidRPr="00CA1756">
        <w:rPr>
          <w:rFonts w:ascii="Times New Roman" w:hAnsi="Times New Roman" w:cs="Times New Roman"/>
          <w:lang w:eastAsia="zh-TW"/>
        </w:rPr>
        <w:t>I</w:t>
      </w:r>
      <w:r w:rsidRPr="00CA1756">
        <w:rPr>
          <w:rFonts w:ascii="Times New Roman" w:hAnsi="Times New Roman" w:cs="Times New Roman"/>
          <w:spacing w:val="-3"/>
          <w:lang w:eastAsia="zh-TW"/>
        </w:rPr>
        <w:t xml:space="preserve"> </w:t>
      </w:r>
      <w:r w:rsidRPr="00CA1756">
        <w:rPr>
          <w:rFonts w:ascii="Times New Roman" w:hAnsi="Times New Roman" w:cs="Times New Roman"/>
          <w:lang w:eastAsia="zh-TW"/>
        </w:rPr>
        <w:t>或</w:t>
      </w:r>
      <w:r w:rsidRPr="00CA1756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CA1756">
        <w:rPr>
          <w:rFonts w:ascii="Times New Roman" w:hAnsi="Times New Roman" w:cs="Times New Roman"/>
          <w:spacing w:val="1"/>
          <w:lang w:eastAsia="zh-TW"/>
        </w:rPr>
        <w:t>U</w:t>
      </w:r>
      <w:r w:rsidRPr="00CA1756">
        <w:rPr>
          <w:rFonts w:ascii="Times New Roman" w:hAnsi="Times New Roman" w:cs="Times New Roman"/>
          <w:lang w:eastAsia="zh-TW"/>
        </w:rPr>
        <w:t>RL</w:t>
      </w:r>
      <w:r w:rsidRPr="00CA1756">
        <w:rPr>
          <w:rFonts w:ascii="Times New Roman" w:hAnsi="Times New Roman" w:cs="Times New Roman"/>
          <w:spacing w:val="-1"/>
          <w:lang w:eastAsia="zh-TW"/>
        </w:rPr>
        <w:t>(</w:t>
      </w:r>
      <w:r w:rsidRPr="00CA1756">
        <w:rPr>
          <w:rFonts w:ascii="Times New Roman" w:hAnsi="Times New Roman" w:cs="Times New Roman"/>
          <w:lang w:eastAsia="zh-TW"/>
        </w:rPr>
        <w:t>數位識別碼</w:t>
      </w:r>
      <w:r w:rsidRPr="00CA1756">
        <w:rPr>
          <w:rFonts w:ascii="Times New Roman" w:hAnsi="Times New Roman" w:cs="Times New Roman"/>
          <w:spacing w:val="-1"/>
          <w:lang w:eastAsia="zh-TW"/>
        </w:rPr>
        <w:t>)</w:t>
      </w:r>
      <w:r w:rsidRPr="00CA1756">
        <w:rPr>
          <w:rFonts w:ascii="Times New Roman" w:hAnsi="Times New Roman" w:cs="Times New Roman"/>
          <w:lang w:eastAsia="zh-TW"/>
        </w:rPr>
        <w:t>。</w:t>
      </w:r>
      <w:r w:rsidRPr="00CA1756">
        <w:rPr>
          <w:rFonts w:ascii="Times New Roman" w:hAnsi="Times New Roman" w:cs="Times New Roman"/>
          <w:lang w:eastAsia="zh-TW"/>
        </w:rPr>
        <w:t xml:space="preserve"> </w:t>
      </w:r>
    </w:p>
    <w:p w:rsidR="002F244E" w:rsidRPr="00CA1756" w:rsidRDefault="00A0143D" w:rsidP="002F244E">
      <w:pPr>
        <w:pStyle w:val="a3"/>
        <w:spacing w:before="0" w:line="360" w:lineRule="auto"/>
        <w:ind w:left="480" w:hangingChars="200" w:hanging="480"/>
        <w:rPr>
          <w:rFonts w:ascii="Times New Roman" w:hAnsi="Times New Roman" w:cs="Times New Roman"/>
          <w:lang w:eastAsia="zh-TW"/>
        </w:rPr>
      </w:pPr>
      <w:proofErr w:type="spellStart"/>
      <w:r w:rsidRPr="00CA1756">
        <w:rPr>
          <w:rFonts w:ascii="Times New Roman" w:hAnsi="Times New Roman" w:cs="Times New Roman"/>
        </w:rPr>
        <w:t>作者</w:t>
      </w:r>
      <w:proofErr w:type="spellEnd"/>
      <w:r w:rsidR="00671B27" w:rsidRPr="00CA1756">
        <w:rPr>
          <w:rFonts w:ascii="Times New Roman" w:hAnsi="Times New Roman" w:cs="Times New Roman" w:hint="eastAsia"/>
          <w:spacing w:val="-3"/>
          <w:lang w:eastAsia="zh-TW"/>
        </w:rPr>
        <w:t>乙</w:t>
      </w:r>
      <w:r w:rsidRPr="00CA1756">
        <w:rPr>
          <w:rFonts w:ascii="Times New Roman" w:hAnsi="Times New Roman" w:cs="Times New Roman"/>
          <w:spacing w:val="-3"/>
        </w:rPr>
        <w:t>、</w:t>
      </w:r>
      <w:proofErr w:type="spellStart"/>
      <w:r w:rsidRPr="00CA1756">
        <w:rPr>
          <w:rFonts w:ascii="Times New Roman" w:hAnsi="Times New Roman" w:cs="Times New Roman"/>
        </w:rPr>
        <w:t>作者</w:t>
      </w:r>
      <w:proofErr w:type="spellEnd"/>
      <w:r w:rsidR="00671B27" w:rsidRPr="00CA1756">
        <w:rPr>
          <w:rFonts w:ascii="Times New Roman" w:hAnsi="Times New Roman" w:cs="Times New Roman" w:hint="eastAsia"/>
          <w:lang w:eastAsia="zh-TW"/>
        </w:rPr>
        <w:t>丙</w:t>
      </w:r>
      <w:proofErr w:type="spellStart"/>
      <w:r w:rsidRPr="00CA1756">
        <w:rPr>
          <w:rFonts w:ascii="Times New Roman" w:hAnsi="Times New Roman" w:cs="Times New Roman"/>
        </w:rPr>
        <w:t>和作者</w:t>
      </w:r>
      <w:proofErr w:type="spellEnd"/>
      <w:r w:rsidR="00671B27" w:rsidRPr="00CA1756">
        <w:rPr>
          <w:rFonts w:ascii="Times New Roman" w:hAnsi="Times New Roman" w:cs="Times New Roman" w:hint="eastAsia"/>
          <w:spacing w:val="-5"/>
          <w:lang w:eastAsia="zh-TW"/>
        </w:rPr>
        <w:t>丁</w:t>
      </w:r>
      <w:r w:rsidRPr="00CA1756">
        <w:rPr>
          <w:rFonts w:ascii="Times New Roman" w:hAnsi="Times New Roman" w:cs="Times New Roman"/>
        </w:rPr>
        <w:t>（</w:t>
      </w:r>
      <w:proofErr w:type="spellStart"/>
      <w:r w:rsidRPr="00CA1756">
        <w:rPr>
          <w:rFonts w:ascii="Times New Roman" w:hAnsi="Times New Roman" w:cs="Times New Roman"/>
        </w:rPr>
        <w:t>西元年</w:t>
      </w:r>
      <w:proofErr w:type="spellEnd"/>
      <w:r w:rsidRPr="00CA1756">
        <w:rPr>
          <w:rFonts w:ascii="Times New Roman" w:hAnsi="Times New Roman" w:cs="Times New Roman"/>
          <w:spacing w:val="-123"/>
        </w:rPr>
        <w:t>）</w:t>
      </w:r>
      <w:r w:rsidRPr="00CA1756">
        <w:rPr>
          <w:rFonts w:ascii="Times New Roman" w:hAnsi="Times New Roman" w:cs="Times New Roman"/>
          <w:spacing w:val="-3"/>
        </w:rPr>
        <w:t>。</w:t>
      </w:r>
      <w:r w:rsidRPr="00CA1756">
        <w:rPr>
          <w:rFonts w:ascii="Times New Roman" w:hAnsi="Times New Roman" w:cs="Times New Roman"/>
          <w:lang w:eastAsia="zh-TW"/>
        </w:rPr>
        <w:t>文章題</w:t>
      </w:r>
      <w:r w:rsidRPr="00CA1756">
        <w:rPr>
          <w:rFonts w:ascii="Times New Roman" w:hAnsi="Times New Roman" w:cs="Times New Roman"/>
          <w:spacing w:val="-3"/>
          <w:lang w:eastAsia="zh-TW"/>
        </w:rPr>
        <w:t>目</w:t>
      </w:r>
      <w:r w:rsidRPr="00CA1756">
        <w:rPr>
          <w:rFonts w:ascii="Times New Roman" w:hAnsi="Times New Roman" w:cs="Times New Roman"/>
          <w:spacing w:val="-2"/>
          <w:lang w:eastAsia="zh-TW"/>
        </w:rPr>
        <w:t>。</w:t>
      </w:r>
      <w:r w:rsidRPr="00CA1756">
        <w:rPr>
          <w:rFonts w:ascii="Times New Roman" w:hAnsi="Times New Roman" w:cs="Times New Roman"/>
          <w:b/>
          <w:lang w:eastAsia="zh-TW"/>
        </w:rPr>
        <w:t>期刊名</w:t>
      </w:r>
      <w:r w:rsidRPr="00CA1756">
        <w:rPr>
          <w:rFonts w:ascii="Times New Roman" w:hAnsi="Times New Roman" w:cs="Times New Roman"/>
          <w:b/>
          <w:spacing w:val="-3"/>
          <w:lang w:eastAsia="zh-TW"/>
        </w:rPr>
        <w:t>稱</w:t>
      </w:r>
      <w:r w:rsidRPr="00CA1756">
        <w:rPr>
          <w:rFonts w:ascii="Times New Roman" w:hAnsi="Times New Roman" w:cs="Times New Roman"/>
          <w:spacing w:val="-3"/>
          <w:lang w:eastAsia="zh-TW"/>
        </w:rPr>
        <w:t>，</w:t>
      </w:r>
      <w:r w:rsidRPr="00CA1756">
        <w:rPr>
          <w:rFonts w:ascii="Times New Roman" w:hAnsi="Times New Roman" w:cs="Times New Roman"/>
          <w:i/>
          <w:spacing w:val="-5"/>
          <w:lang w:eastAsia="zh-TW"/>
        </w:rPr>
        <w:t>卷</w:t>
      </w:r>
      <w:r w:rsidRPr="00CA1756">
        <w:rPr>
          <w:rFonts w:ascii="Times New Roman" w:hAnsi="Times New Roman" w:cs="Times New Roman"/>
          <w:lang w:eastAsia="zh-TW"/>
        </w:rPr>
        <w:t>（期別</w:t>
      </w:r>
      <w:r w:rsidRPr="00CA1756">
        <w:rPr>
          <w:rFonts w:ascii="Times New Roman" w:hAnsi="Times New Roman" w:cs="Times New Roman"/>
          <w:spacing w:val="-123"/>
          <w:lang w:eastAsia="zh-TW"/>
        </w:rPr>
        <w:t>）</w:t>
      </w:r>
      <w:r w:rsidRPr="00CA1756">
        <w:rPr>
          <w:rFonts w:ascii="Times New Roman" w:hAnsi="Times New Roman" w:cs="Times New Roman"/>
          <w:spacing w:val="-3"/>
          <w:lang w:eastAsia="zh-TW"/>
        </w:rPr>
        <w:t>，</w:t>
      </w:r>
      <w:r w:rsidRPr="00CA1756">
        <w:rPr>
          <w:rFonts w:ascii="Times New Roman" w:hAnsi="Times New Roman" w:cs="Times New Roman"/>
          <w:lang w:eastAsia="zh-TW"/>
        </w:rPr>
        <w:t>首頁數</w:t>
      </w:r>
      <w:r w:rsidRPr="00CA1756">
        <w:rPr>
          <w:rFonts w:ascii="Times New Roman" w:hAnsi="Times New Roman" w:cs="Times New Roman"/>
          <w:lang w:eastAsia="zh-TW"/>
        </w:rPr>
        <w:t>-</w:t>
      </w:r>
      <w:r w:rsidRPr="00CA1756">
        <w:rPr>
          <w:rFonts w:ascii="Times New Roman" w:hAnsi="Times New Roman" w:cs="Times New Roman"/>
          <w:lang w:eastAsia="zh-TW"/>
        </w:rPr>
        <w:t>尾頁數。</w:t>
      </w:r>
      <w:r w:rsidRPr="00CA1756">
        <w:rPr>
          <w:rFonts w:ascii="Times New Roman" w:hAnsi="Times New Roman" w:cs="Times New Roman"/>
          <w:lang w:eastAsia="zh-TW"/>
        </w:rPr>
        <w:t>DOI</w:t>
      </w:r>
      <w:r w:rsidRPr="00CA1756">
        <w:rPr>
          <w:rFonts w:ascii="Times New Roman" w:hAnsi="Times New Roman" w:cs="Times New Roman"/>
          <w:spacing w:val="-3"/>
          <w:lang w:eastAsia="zh-TW"/>
        </w:rPr>
        <w:t xml:space="preserve"> </w:t>
      </w:r>
      <w:r w:rsidRPr="00CA1756">
        <w:rPr>
          <w:rFonts w:ascii="Times New Roman" w:hAnsi="Times New Roman" w:cs="Times New Roman"/>
          <w:lang w:eastAsia="zh-TW"/>
        </w:rPr>
        <w:t>或</w:t>
      </w:r>
      <w:r w:rsidRPr="00CA1756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CA1756">
        <w:rPr>
          <w:rFonts w:ascii="Times New Roman" w:hAnsi="Times New Roman" w:cs="Times New Roman"/>
          <w:lang w:eastAsia="zh-TW"/>
        </w:rPr>
        <w:t>URL(</w:t>
      </w:r>
      <w:r w:rsidRPr="00CA1756">
        <w:rPr>
          <w:rFonts w:ascii="Times New Roman" w:hAnsi="Times New Roman" w:cs="Times New Roman"/>
          <w:lang w:eastAsia="zh-TW"/>
        </w:rPr>
        <w:t>數位識別碼</w:t>
      </w:r>
      <w:r w:rsidRPr="00CA1756">
        <w:rPr>
          <w:rFonts w:ascii="Times New Roman" w:hAnsi="Times New Roman" w:cs="Times New Roman"/>
          <w:lang w:eastAsia="zh-TW"/>
        </w:rPr>
        <w:t>)</w:t>
      </w:r>
      <w:r w:rsidRPr="00CA1756">
        <w:rPr>
          <w:rFonts w:ascii="Times New Roman" w:hAnsi="Times New Roman" w:cs="Times New Roman"/>
          <w:lang w:eastAsia="zh-TW"/>
        </w:rPr>
        <w:t>。</w:t>
      </w:r>
    </w:p>
    <w:p w:rsidR="002F244E" w:rsidRPr="00CA1756" w:rsidRDefault="00A0143D" w:rsidP="002F244E">
      <w:pPr>
        <w:pStyle w:val="a3"/>
        <w:spacing w:before="0" w:line="360" w:lineRule="auto"/>
        <w:ind w:left="480" w:hangingChars="200" w:hanging="480"/>
        <w:rPr>
          <w:rFonts w:ascii="Times New Roman" w:hAnsi="Times New Roman" w:cs="Times New Roman"/>
          <w:lang w:eastAsia="zh-TW"/>
        </w:rPr>
      </w:pPr>
      <w:proofErr w:type="gramStart"/>
      <w:r w:rsidRPr="00CA1756">
        <w:rPr>
          <w:rFonts w:ascii="Times New Roman" w:hAnsi="Times New Roman" w:cs="Times New Roman"/>
          <w:lang w:eastAsia="zh-TW"/>
        </w:rPr>
        <w:t>作者</w:t>
      </w:r>
      <w:r w:rsidR="00671B27" w:rsidRPr="00CA1756">
        <w:rPr>
          <w:rFonts w:ascii="Times New Roman" w:hAnsi="Times New Roman" w:cs="Times New Roman"/>
          <w:lang w:eastAsia="zh-TW"/>
        </w:rPr>
        <w:t>戊</w:t>
      </w:r>
      <w:proofErr w:type="gramEnd"/>
      <w:r w:rsidRPr="00CA1756">
        <w:rPr>
          <w:rFonts w:ascii="Times New Roman" w:hAnsi="Times New Roman" w:cs="Times New Roman"/>
          <w:lang w:eastAsia="zh-TW"/>
        </w:rPr>
        <w:t>（西元年</w:t>
      </w:r>
      <w:r w:rsidRPr="00CA1756">
        <w:rPr>
          <w:rFonts w:ascii="Times New Roman" w:hAnsi="Times New Roman" w:cs="Times New Roman"/>
          <w:spacing w:val="-120"/>
          <w:lang w:eastAsia="zh-TW"/>
        </w:rPr>
        <w:t>）</w:t>
      </w:r>
      <w:r w:rsidRPr="00CA1756">
        <w:rPr>
          <w:rFonts w:ascii="Times New Roman" w:hAnsi="Times New Roman" w:cs="Times New Roman"/>
          <w:lang w:eastAsia="zh-TW"/>
        </w:rPr>
        <w:t>。</w:t>
      </w:r>
      <w:r w:rsidRPr="00CA1756">
        <w:rPr>
          <w:rFonts w:ascii="Times New Roman" w:hAnsi="Times New Roman" w:cs="Times New Roman"/>
          <w:b/>
          <w:lang w:eastAsia="zh-TW"/>
        </w:rPr>
        <w:t>報告名稱</w:t>
      </w:r>
      <w:r w:rsidRPr="00CA1756">
        <w:rPr>
          <w:rFonts w:ascii="Times New Roman" w:hAnsi="Times New Roman" w:cs="Times New Roman"/>
          <w:spacing w:val="-1"/>
          <w:lang w:eastAsia="zh-TW"/>
        </w:rPr>
        <w:t>(</w:t>
      </w:r>
      <w:r w:rsidRPr="00CA1756">
        <w:rPr>
          <w:rFonts w:ascii="Times New Roman" w:hAnsi="Times New Roman" w:cs="Times New Roman"/>
          <w:lang w:eastAsia="zh-TW"/>
        </w:rPr>
        <w:t>文件號碼</w:t>
      </w:r>
      <w:r w:rsidRPr="00CA1756">
        <w:rPr>
          <w:rFonts w:ascii="Times New Roman" w:hAnsi="Times New Roman" w:cs="Times New Roman"/>
          <w:spacing w:val="-1"/>
          <w:lang w:eastAsia="zh-TW"/>
        </w:rPr>
        <w:t>)</w:t>
      </w:r>
      <w:r w:rsidRPr="00CA1756">
        <w:rPr>
          <w:rFonts w:ascii="Times New Roman" w:hAnsi="Times New Roman" w:cs="Times New Roman"/>
          <w:lang w:eastAsia="zh-TW"/>
        </w:rPr>
        <w:t>。</w:t>
      </w:r>
      <w:r w:rsidRPr="00CA1756">
        <w:rPr>
          <w:rFonts w:ascii="Times New Roman" w:hAnsi="Times New Roman" w:cs="Times New Roman"/>
          <w:spacing w:val="2"/>
          <w:lang w:eastAsia="zh-TW"/>
        </w:rPr>
        <w:t>出</w:t>
      </w:r>
      <w:r w:rsidRPr="00CA1756">
        <w:rPr>
          <w:rFonts w:ascii="Times New Roman" w:hAnsi="Times New Roman" w:cs="Times New Roman"/>
          <w:lang w:eastAsia="zh-TW"/>
        </w:rPr>
        <w:t>版者。</w:t>
      </w:r>
      <w:r w:rsidRPr="00CA1756">
        <w:rPr>
          <w:rFonts w:ascii="Times New Roman" w:hAnsi="Times New Roman" w:cs="Times New Roman"/>
          <w:lang w:eastAsia="zh-TW"/>
        </w:rPr>
        <w:t>D</w:t>
      </w:r>
      <w:r w:rsidRPr="00CA1756">
        <w:rPr>
          <w:rFonts w:ascii="Times New Roman" w:hAnsi="Times New Roman" w:cs="Times New Roman"/>
          <w:spacing w:val="1"/>
          <w:lang w:eastAsia="zh-TW"/>
        </w:rPr>
        <w:t>O</w:t>
      </w:r>
      <w:r w:rsidRPr="00CA1756">
        <w:rPr>
          <w:rFonts w:ascii="Times New Roman" w:hAnsi="Times New Roman" w:cs="Times New Roman"/>
          <w:lang w:eastAsia="zh-TW"/>
        </w:rPr>
        <w:t>I</w:t>
      </w:r>
      <w:r w:rsidRPr="00CA1756">
        <w:rPr>
          <w:rFonts w:ascii="Times New Roman" w:hAnsi="Times New Roman" w:cs="Times New Roman"/>
          <w:spacing w:val="-3"/>
          <w:lang w:eastAsia="zh-TW"/>
        </w:rPr>
        <w:t xml:space="preserve"> </w:t>
      </w:r>
      <w:r w:rsidRPr="00CA1756">
        <w:rPr>
          <w:rFonts w:ascii="Times New Roman" w:hAnsi="Times New Roman" w:cs="Times New Roman"/>
          <w:lang w:eastAsia="zh-TW"/>
        </w:rPr>
        <w:t>或</w:t>
      </w:r>
      <w:r w:rsidRPr="00CA1756">
        <w:rPr>
          <w:rFonts w:ascii="Times New Roman" w:hAnsi="Times New Roman" w:cs="Times New Roman"/>
          <w:spacing w:val="-60"/>
          <w:lang w:eastAsia="zh-TW"/>
        </w:rPr>
        <w:t xml:space="preserve"> </w:t>
      </w:r>
      <w:r w:rsidRPr="00CA1756">
        <w:rPr>
          <w:rFonts w:ascii="Times New Roman" w:hAnsi="Times New Roman" w:cs="Times New Roman"/>
          <w:lang w:eastAsia="zh-TW"/>
        </w:rPr>
        <w:t>URL</w:t>
      </w:r>
      <w:r w:rsidRPr="00CA1756">
        <w:rPr>
          <w:rFonts w:ascii="Times New Roman" w:hAnsi="Times New Roman" w:cs="Times New Roman"/>
          <w:spacing w:val="-1"/>
          <w:lang w:eastAsia="zh-TW"/>
        </w:rPr>
        <w:t>(</w:t>
      </w:r>
      <w:r w:rsidRPr="00CA1756">
        <w:rPr>
          <w:rFonts w:ascii="Times New Roman" w:hAnsi="Times New Roman" w:cs="Times New Roman"/>
          <w:spacing w:val="2"/>
          <w:lang w:eastAsia="zh-TW"/>
        </w:rPr>
        <w:t>數</w:t>
      </w:r>
      <w:r w:rsidRPr="00CA1756">
        <w:rPr>
          <w:rFonts w:ascii="Times New Roman" w:hAnsi="Times New Roman" w:cs="Times New Roman"/>
          <w:lang w:eastAsia="zh-TW"/>
        </w:rPr>
        <w:t>位識別碼</w:t>
      </w:r>
      <w:r w:rsidRPr="00CA1756">
        <w:rPr>
          <w:rFonts w:ascii="Times New Roman" w:hAnsi="Times New Roman" w:cs="Times New Roman"/>
          <w:spacing w:val="-1"/>
          <w:lang w:eastAsia="zh-TW"/>
        </w:rPr>
        <w:t>)</w:t>
      </w:r>
      <w:r w:rsidRPr="00CA1756">
        <w:rPr>
          <w:rFonts w:ascii="Times New Roman" w:hAnsi="Times New Roman" w:cs="Times New Roman"/>
          <w:lang w:eastAsia="zh-TW"/>
        </w:rPr>
        <w:t>。</w:t>
      </w:r>
      <w:r w:rsidRPr="00CA1756">
        <w:rPr>
          <w:rFonts w:ascii="Times New Roman" w:hAnsi="Times New Roman" w:cs="Times New Roman"/>
          <w:lang w:eastAsia="zh-TW"/>
        </w:rPr>
        <w:t xml:space="preserve"> </w:t>
      </w:r>
    </w:p>
    <w:p w:rsidR="001779F1" w:rsidRPr="00CA1756" w:rsidRDefault="00A0143D" w:rsidP="002F244E">
      <w:pPr>
        <w:pStyle w:val="a3"/>
        <w:spacing w:before="0" w:line="360" w:lineRule="auto"/>
        <w:ind w:left="478" w:right="99" w:hangingChars="200" w:hanging="478"/>
        <w:jc w:val="both"/>
        <w:rPr>
          <w:rFonts w:ascii="Times New Roman" w:hAnsi="Times New Roman" w:cs="Times New Roman"/>
          <w:spacing w:val="-1"/>
        </w:rPr>
      </w:pPr>
      <w:r w:rsidRPr="00CA1756">
        <w:rPr>
          <w:rFonts w:ascii="Times New Roman" w:hAnsi="Times New Roman" w:cs="Times New Roman"/>
          <w:spacing w:val="-1"/>
        </w:rPr>
        <w:t>American</w:t>
      </w:r>
      <w:r w:rsidRPr="00CA1756">
        <w:rPr>
          <w:rFonts w:ascii="Times New Roman" w:hAnsi="Times New Roman" w:cs="Times New Roman"/>
          <w:spacing w:val="9"/>
        </w:rPr>
        <w:t xml:space="preserve"> </w:t>
      </w:r>
      <w:r w:rsidRPr="00CA1756">
        <w:rPr>
          <w:rFonts w:ascii="Times New Roman" w:hAnsi="Times New Roman" w:cs="Times New Roman"/>
          <w:spacing w:val="-1"/>
        </w:rPr>
        <w:t>Psychological</w:t>
      </w:r>
      <w:r w:rsidRPr="00CA1756">
        <w:rPr>
          <w:rFonts w:ascii="Times New Roman" w:hAnsi="Times New Roman" w:cs="Times New Roman"/>
          <w:spacing w:val="9"/>
        </w:rPr>
        <w:t xml:space="preserve"> </w:t>
      </w:r>
      <w:r w:rsidRPr="00CA1756">
        <w:rPr>
          <w:rFonts w:ascii="Times New Roman" w:hAnsi="Times New Roman" w:cs="Times New Roman"/>
          <w:spacing w:val="-1"/>
        </w:rPr>
        <w:t>Association.</w:t>
      </w:r>
      <w:r w:rsidRPr="00CA1756">
        <w:rPr>
          <w:rFonts w:ascii="Times New Roman" w:hAnsi="Times New Roman" w:cs="Times New Roman"/>
          <w:spacing w:val="7"/>
        </w:rPr>
        <w:t xml:space="preserve"> </w:t>
      </w:r>
      <w:r w:rsidRPr="00CA1756">
        <w:rPr>
          <w:rFonts w:ascii="Times New Roman" w:hAnsi="Times New Roman" w:cs="Times New Roman"/>
          <w:spacing w:val="-1"/>
        </w:rPr>
        <w:t>(2001).</w:t>
      </w:r>
      <w:r w:rsidRPr="00CA1756">
        <w:rPr>
          <w:rFonts w:ascii="Times New Roman" w:hAnsi="Times New Roman" w:cs="Times New Roman"/>
          <w:spacing w:val="8"/>
        </w:rPr>
        <w:t xml:space="preserve"> </w:t>
      </w:r>
      <w:r w:rsidRPr="00CA1756">
        <w:rPr>
          <w:rFonts w:ascii="Times New Roman" w:hAnsi="Times New Roman" w:cs="Times New Roman"/>
          <w:i/>
          <w:spacing w:val="-1"/>
        </w:rPr>
        <w:t>Publication</w:t>
      </w:r>
      <w:r w:rsidRPr="00CA1756">
        <w:rPr>
          <w:rFonts w:ascii="Times New Roman" w:hAnsi="Times New Roman" w:cs="Times New Roman"/>
          <w:i/>
          <w:spacing w:val="6"/>
        </w:rPr>
        <w:t xml:space="preserve"> </w:t>
      </w:r>
      <w:r w:rsidRPr="00CA1756">
        <w:rPr>
          <w:rFonts w:ascii="Times New Roman" w:hAnsi="Times New Roman" w:cs="Times New Roman"/>
          <w:i/>
          <w:spacing w:val="-1"/>
        </w:rPr>
        <w:t>manual</w:t>
      </w:r>
      <w:r w:rsidRPr="00CA1756">
        <w:rPr>
          <w:rFonts w:ascii="Times New Roman" w:hAnsi="Times New Roman" w:cs="Times New Roman"/>
          <w:i/>
          <w:spacing w:val="7"/>
        </w:rPr>
        <w:t xml:space="preserve"> </w:t>
      </w:r>
      <w:r w:rsidRPr="00CA1756">
        <w:rPr>
          <w:rFonts w:ascii="Times New Roman" w:hAnsi="Times New Roman" w:cs="Times New Roman"/>
          <w:i/>
        </w:rPr>
        <w:t>of</w:t>
      </w:r>
      <w:r w:rsidRPr="00CA1756">
        <w:rPr>
          <w:rFonts w:ascii="Times New Roman" w:hAnsi="Times New Roman" w:cs="Times New Roman"/>
          <w:i/>
          <w:spacing w:val="8"/>
        </w:rPr>
        <w:t xml:space="preserve"> </w:t>
      </w:r>
      <w:r w:rsidRPr="00CA1756">
        <w:rPr>
          <w:rFonts w:ascii="Times New Roman" w:hAnsi="Times New Roman" w:cs="Times New Roman"/>
          <w:i/>
        </w:rPr>
        <w:t>the</w:t>
      </w:r>
      <w:r w:rsidRPr="00CA1756">
        <w:rPr>
          <w:rFonts w:ascii="Times New Roman" w:hAnsi="Times New Roman" w:cs="Times New Roman"/>
          <w:i/>
          <w:spacing w:val="6"/>
        </w:rPr>
        <w:t xml:space="preserve"> </w:t>
      </w:r>
      <w:r w:rsidRPr="00CA1756">
        <w:rPr>
          <w:rFonts w:ascii="Times New Roman" w:hAnsi="Times New Roman" w:cs="Times New Roman"/>
          <w:i/>
          <w:spacing w:val="-1"/>
        </w:rPr>
        <w:t>American</w:t>
      </w:r>
      <w:r w:rsidRPr="00CA1756">
        <w:rPr>
          <w:rFonts w:ascii="Times New Roman" w:hAnsi="Times New Roman" w:cs="Times New Roman"/>
          <w:i/>
          <w:spacing w:val="101"/>
        </w:rPr>
        <w:t xml:space="preserve"> </w:t>
      </w:r>
      <w:r w:rsidRPr="00CA1756">
        <w:rPr>
          <w:rFonts w:ascii="Times New Roman" w:hAnsi="Times New Roman" w:cs="Times New Roman"/>
          <w:i/>
          <w:spacing w:val="-1"/>
        </w:rPr>
        <w:t>Psychological</w:t>
      </w:r>
      <w:r w:rsidRPr="00CA1756">
        <w:rPr>
          <w:rFonts w:ascii="Times New Roman" w:hAnsi="Times New Roman" w:cs="Times New Roman"/>
          <w:i/>
        </w:rPr>
        <w:t xml:space="preserve"> </w:t>
      </w:r>
      <w:r w:rsidRPr="00CA1756">
        <w:rPr>
          <w:rFonts w:ascii="Times New Roman" w:hAnsi="Times New Roman" w:cs="Times New Roman"/>
          <w:i/>
          <w:spacing w:val="-1"/>
        </w:rPr>
        <w:t>Association</w:t>
      </w:r>
      <w:r w:rsidRPr="00CA1756">
        <w:rPr>
          <w:rFonts w:ascii="Times New Roman" w:hAnsi="Times New Roman" w:cs="Times New Roman"/>
          <w:spacing w:val="59"/>
        </w:rPr>
        <w:t xml:space="preserve"> </w:t>
      </w:r>
      <w:r w:rsidRPr="00CA1756">
        <w:rPr>
          <w:rFonts w:ascii="Times New Roman" w:hAnsi="Times New Roman" w:cs="Times New Roman"/>
        </w:rPr>
        <w:t>(5th</w:t>
      </w:r>
      <w:r w:rsidRPr="00CA1756">
        <w:rPr>
          <w:rFonts w:ascii="Times New Roman" w:hAnsi="Times New Roman" w:cs="Times New Roman"/>
          <w:spacing w:val="59"/>
        </w:rPr>
        <w:t xml:space="preserve"> </w:t>
      </w:r>
      <w:proofErr w:type="gramStart"/>
      <w:r w:rsidRPr="00CA1756">
        <w:rPr>
          <w:rFonts w:ascii="Times New Roman" w:hAnsi="Times New Roman" w:cs="Times New Roman"/>
          <w:spacing w:val="-1"/>
        </w:rPr>
        <w:t>ed</w:t>
      </w:r>
      <w:proofErr w:type="gramEnd"/>
      <w:r w:rsidRPr="00CA1756">
        <w:rPr>
          <w:rFonts w:ascii="Times New Roman" w:hAnsi="Times New Roman" w:cs="Times New Roman"/>
          <w:spacing w:val="-1"/>
        </w:rPr>
        <w:t>.).</w:t>
      </w:r>
      <w:r w:rsidRPr="00CA1756">
        <w:rPr>
          <w:rFonts w:ascii="Times New Roman" w:hAnsi="Times New Roman" w:cs="Times New Roman"/>
          <w:spacing w:val="59"/>
        </w:rPr>
        <w:t xml:space="preserve"> </w:t>
      </w:r>
      <w:r w:rsidRPr="00CA1756">
        <w:rPr>
          <w:rFonts w:ascii="Times New Roman" w:hAnsi="Times New Roman" w:cs="Times New Roman"/>
          <w:spacing w:val="-2"/>
        </w:rPr>
        <w:t>Washington,</w:t>
      </w:r>
      <w:r w:rsidRPr="00CA1756">
        <w:rPr>
          <w:rFonts w:ascii="Times New Roman" w:hAnsi="Times New Roman" w:cs="Times New Roman"/>
          <w:spacing w:val="59"/>
        </w:rPr>
        <w:t xml:space="preserve"> </w:t>
      </w:r>
      <w:r w:rsidRPr="00CA1756">
        <w:rPr>
          <w:rFonts w:ascii="Times New Roman" w:hAnsi="Times New Roman" w:cs="Times New Roman"/>
        </w:rPr>
        <w:t xml:space="preserve">DC: </w:t>
      </w:r>
      <w:r w:rsidRPr="00CA1756">
        <w:rPr>
          <w:rFonts w:ascii="Times New Roman" w:hAnsi="Times New Roman" w:cs="Times New Roman"/>
          <w:spacing w:val="-1"/>
        </w:rPr>
        <w:t>American</w:t>
      </w:r>
      <w:r w:rsidRPr="00CA1756">
        <w:rPr>
          <w:rFonts w:ascii="Times New Roman" w:hAnsi="Times New Roman" w:cs="Times New Roman"/>
          <w:spacing w:val="59"/>
        </w:rPr>
        <w:t xml:space="preserve"> </w:t>
      </w:r>
      <w:r w:rsidRPr="00CA1756">
        <w:rPr>
          <w:rFonts w:ascii="Times New Roman" w:hAnsi="Times New Roman" w:cs="Times New Roman"/>
          <w:spacing w:val="-1"/>
        </w:rPr>
        <w:t>Psychological</w:t>
      </w:r>
      <w:r w:rsidRPr="00CA1756">
        <w:rPr>
          <w:rFonts w:ascii="Times New Roman" w:hAnsi="Times New Roman" w:cs="Times New Roman"/>
          <w:spacing w:val="83"/>
        </w:rPr>
        <w:t xml:space="preserve"> </w:t>
      </w:r>
      <w:r w:rsidRPr="00CA1756">
        <w:rPr>
          <w:rFonts w:ascii="Times New Roman" w:hAnsi="Times New Roman" w:cs="Times New Roman"/>
          <w:spacing w:val="-1"/>
        </w:rPr>
        <w:t>Association.</w:t>
      </w:r>
    </w:p>
    <w:p w:rsidR="00671B27" w:rsidRPr="009E4AB2" w:rsidRDefault="00671B27" w:rsidP="00671B27">
      <w:pPr>
        <w:pStyle w:val="a3"/>
        <w:spacing w:line="360" w:lineRule="auto"/>
        <w:ind w:left="480" w:right="96" w:hangingChars="200" w:hanging="480"/>
        <w:jc w:val="both"/>
        <w:rPr>
          <w:rFonts w:ascii="Times New Roman" w:hAnsi="Times New Roman" w:cs="Times New Roman"/>
        </w:rPr>
      </w:pPr>
      <w:r w:rsidRPr="00CA1756">
        <w:rPr>
          <w:rFonts w:ascii="Times New Roman" w:hAnsi="Times New Roman" w:cs="Times New Roman"/>
        </w:rPr>
        <w:t>Cole, T. W., Han, M.-J., Weathers, W. F., &amp; Joyner, E. (2013). Library marc records into linked open data: Challenges and opportunities.</w:t>
      </w:r>
      <w:r w:rsidRPr="00CA1756">
        <w:rPr>
          <w:rFonts w:ascii="Times New Roman" w:hAnsi="Times New Roman" w:cs="Times New Roman"/>
          <w:i/>
        </w:rPr>
        <w:t xml:space="preserve"> Journal of Library Metadata</w:t>
      </w:r>
      <w:r w:rsidRPr="00CA1756">
        <w:rPr>
          <w:rFonts w:ascii="Times New Roman" w:hAnsi="Times New Roman" w:cs="Times New Roman"/>
        </w:rPr>
        <w:t xml:space="preserve">, </w:t>
      </w:r>
      <w:r w:rsidRPr="00CA1756">
        <w:rPr>
          <w:rFonts w:ascii="Times New Roman" w:hAnsi="Times New Roman" w:cs="Times New Roman"/>
          <w:i/>
        </w:rPr>
        <w:t>13</w:t>
      </w:r>
      <w:r w:rsidRPr="00CA1756">
        <w:rPr>
          <w:rFonts w:ascii="Times New Roman" w:hAnsi="Times New Roman" w:cs="Times New Roman"/>
        </w:rPr>
        <w:t>(2-</w:t>
      </w:r>
      <w:r w:rsidRPr="00671B27">
        <w:rPr>
          <w:rFonts w:ascii="Times New Roman" w:hAnsi="Times New Roman" w:cs="Times New Roman"/>
        </w:rPr>
        <w:t>3), 163-196. https://doi.org/10.1080/19386389.2013.826074</w:t>
      </w:r>
    </w:p>
    <w:sectPr w:rsidR="00671B27" w:rsidRPr="009E4AB2">
      <w:pgSz w:w="11910" w:h="16840"/>
      <w:pgMar w:top="1400" w:right="1600" w:bottom="1420" w:left="1640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78" w:rsidRDefault="00D24D78">
      <w:r>
        <w:separator/>
      </w:r>
    </w:p>
  </w:endnote>
  <w:endnote w:type="continuationSeparator" w:id="0">
    <w:p w:rsidR="00D24D78" w:rsidRDefault="00D2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F1" w:rsidRDefault="00CA17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55pt;margin-top:769.1pt;width:9.05pt;height:12pt;z-index:-251658752;mso-position-horizontal-relative:page;mso-position-vertical-relative:page" filled="f" stroked="f">
          <v:textbox inset="0,0,0,0">
            <w:txbxContent>
              <w:p w:rsidR="001779F1" w:rsidRDefault="001779F1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78" w:rsidRDefault="00D24D78">
      <w:r>
        <w:separator/>
      </w:r>
    </w:p>
  </w:footnote>
  <w:footnote w:type="continuationSeparator" w:id="0">
    <w:p w:rsidR="00D24D78" w:rsidRDefault="00D2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786A"/>
    <w:multiLevelType w:val="hybridMultilevel"/>
    <w:tmpl w:val="B7E6714E"/>
    <w:lvl w:ilvl="0" w:tplc="1C6A8A94">
      <w:start w:val="1"/>
      <w:numFmt w:val="taiwaneseCountingThousand"/>
      <w:lvlText w:val="(%1)"/>
      <w:lvlJc w:val="left"/>
      <w:pPr>
        <w:ind w:left="107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1" w15:restartNumberingAfterBreak="0">
    <w:nsid w:val="1BF41459"/>
    <w:multiLevelType w:val="hybridMultilevel"/>
    <w:tmpl w:val="B7E6714E"/>
    <w:lvl w:ilvl="0" w:tplc="1C6A8A94">
      <w:start w:val="1"/>
      <w:numFmt w:val="taiwaneseCountingThousand"/>
      <w:lvlText w:val="(%1)"/>
      <w:lvlJc w:val="left"/>
      <w:pPr>
        <w:ind w:left="107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" w15:restartNumberingAfterBreak="0">
    <w:nsid w:val="2B423122"/>
    <w:multiLevelType w:val="hybridMultilevel"/>
    <w:tmpl w:val="B7E6714E"/>
    <w:lvl w:ilvl="0" w:tplc="1C6A8A94">
      <w:start w:val="1"/>
      <w:numFmt w:val="taiwaneseCountingThousand"/>
      <w:lvlText w:val="(%1)"/>
      <w:lvlJc w:val="left"/>
      <w:pPr>
        <w:ind w:left="107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" w15:restartNumberingAfterBreak="0">
    <w:nsid w:val="2B5B0C11"/>
    <w:multiLevelType w:val="hybridMultilevel"/>
    <w:tmpl w:val="06962CF4"/>
    <w:lvl w:ilvl="0" w:tplc="1EDAF1FC">
      <w:start w:val="1"/>
      <w:numFmt w:val="taiwaneseCountingThousand"/>
      <w:lvlText w:val="（%1）"/>
      <w:lvlJc w:val="left"/>
      <w:pPr>
        <w:ind w:left="13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4" w15:restartNumberingAfterBreak="0">
    <w:nsid w:val="46724EF6"/>
    <w:multiLevelType w:val="hybridMultilevel"/>
    <w:tmpl w:val="65443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BA703F"/>
    <w:multiLevelType w:val="hybridMultilevel"/>
    <w:tmpl w:val="B7E6714E"/>
    <w:lvl w:ilvl="0" w:tplc="1C6A8A94">
      <w:start w:val="1"/>
      <w:numFmt w:val="taiwaneseCountingThousand"/>
      <w:lvlText w:val="(%1)"/>
      <w:lvlJc w:val="left"/>
      <w:pPr>
        <w:ind w:left="107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6" w15:restartNumberingAfterBreak="0">
    <w:nsid w:val="5FCE395D"/>
    <w:multiLevelType w:val="hybridMultilevel"/>
    <w:tmpl w:val="1EDC6750"/>
    <w:lvl w:ilvl="0" w:tplc="A0E86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47CE8BA">
      <w:start w:val="1"/>
      <w:numFmt w:val="taiwaneseCountingThousand"/>
      <w:lvlText w:val="（%2）"/>
      <w:lvlJc w:val="left"/>
      <w:pPr>
        <w:ind w:left="1857" w:hanging="864"/>
      </w:pPr>
      <w:rPr>
        <w:rFonts w:hint="default"/>
        <w:color w:val="auto"/>
        <w:lang w:val="en-US"/>
      </w:rPr>
    </w:lvl>
    <w:lvl w:ilvl="2" w:tplc="2294E72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A72C08"/>
    <w:multiLevelType w:val="hybridMultilevel"/>
    <w:tmpl w:val="B7E6714E"/>
    <w:lvl w:ilvl="0" w:tplc="1C6A8A94">
      <w:start w:val="1"/>
      <w:numFmt w:val="taiwaneseCountingThousand"/>
      <w:lvlText w:val="(%1)"/>
      <w:lvlJc w:val="left"/>
      <w:pPr>
        <w:ind w:left="107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8" w15:restartNumberingAfterBreak="0">
    <w:nsid w:val="627F6F71"/>
    <w:multiLevelType w:val="hybridMultilevel"/>
    <w:tmpl w:val="B5E6AE4E"/>
    <w:lvl w:ilvl="0" w:tplc="D52808F4">
      <w:start w:val="1"/>
      <w:numFmt w:val="taiwaneseCountingThousand"/>
      <w:lvlText w:val="%1、"/>
      <w:lvlJc w:val="left"/>
      <w:pPr>
        <w:ind w:left="627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9" w15:restartNumberingAfterBreak="0">
    <w:nsid w:val="62AA6534"/>
    <w:multiLevelType w:val="hybridMultilevel"/>
    <w:tmpl w:val="7BFAA8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7FA0F96"/>
    <w:multiLevelType w:val="hybridMultilevel"/>
    <w:tmpl w:val="F82433D6"/>
    <w:lvl w:ilvl="0" w:tplc="1722C9C6">
      <w:start w:val="1"/>
      <w:numFmt w:val="taiwaneseCountingThousand"/>
      <w:lvlText w:val="%1、"/>
      <w:lvlJc w:val="left"/>
      <w:pPr>
        <w:ind w:left="597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779F1"/>
    <w:rsid w:val="00016E8C"/>
    <w:rsid w:val="00153FF1"/>
    <w:rsid w:val="001779F1"/>
    <w:rsid w:val="00206B97"/>
    <w:rsid w:val="00257D5A"/>
    <w:rsid w:val="002F244E"/>
    <w:rsid w:val="00453F00"/>
    <w:rsid w:val="004902D7"/>
    <w:rsid w:val="004B6221"/>
    <w:rsid w:val="00625619"/>
    <w:rsid w:val="00671B27"/>
    <w:rsid w:val="008503E1"/>
    <w:rsid w:val="008620FE"/>
    <w:rsid w:val="0091071B"/>
    <w:rsid w:val="0097218D"/>
    <w:rsid w:val="009D1035"/>
    <w:rsid w:val="009E4AB2"/>
    <w:rsid w:val="00A0143D"/>
    <w:rsid w:val="00B261E4"/>
    <w:rsid w:val="00BF5766"/>
    <w:rsid w:val="00C41E2E"/>
    <w:rsid w:val="00C8722F"/>
    <w:rsid w:val="00CA1756"/>
    <w:rsid w:val="00CF5134"/>
    <w:rsid w:val="00D2004A"/>
    <w:rsid w:val="00D24D78"/>
    <w:rsid w:val="00DB66AA"/>
    <w:rsid w:val="00E279A4"/>
    <w:rsid w:val="00E67A27"/>
    <w:rsid w:val="00E77534"/>
    <w:rsid w:val="00E968F2"/>
    <w:rsid w:val="00F0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8070295-ABE2-40CA-9677-E7F16E8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7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2"/>
      <w:ind w:left="117"/>
      <w:outlineLvl w:val="1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17"/>
    </w:pPr>
    <w:rPr>
      <w:rFonts w:ascii="標楷體" w:eastAsia="標楷體" w:hAnsi="標楷體"/>
      <w:sz w:val="24"/>
      <w:szCs w:val="24"/>
    </w:rPr>
  </w:style>
  <w:style w:type="paragraph" w:styleId="a4">
    <w:name w:val="List Paragraph"/>
    <w:aliases w:val="lp1,FooterText,numbered,List Paragraph1,Paragraphe de liste1,01章名,標題 (4),List Paragraph,(二),1.1.1.1清單段落,列點,清單段落2,1.1,清單段落1,圖標號,參考文獻,標題(一),標題一,picture,彩色清單 - 輔色 11,標1,Recommendation,Footnote Sam,List Paragraph (numbered (a)),Text,Noise heading,北一,北壹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51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5134"/>
    <w:rPr>
      <w:sz w:val="20"/>
      <w:szCs w:val="20"/>
    </w:rPr>
  </w:style>
  <w:style w:type="character" w:styleId="aa">
    <w:name w:val="Strong"/>
    <w:basedOn w:val="a0"/>
    <w:uiPriority w:val="22"/>
    <w:qFormat/>
    <w:rsid w:val="00CA1756"/>
    <w:rPr>
      <w:b/>
      <w:bCs/>
    </w:rPr>
  </w:style>
  <w:style w:type="character" w:customStyle="1" w:styleId="a5">
    <w:name w:val="清單段落 字元"/>
    <w:aliases w:val="lp1 字元,FooterText 字元,numbered 字元,List Paragraph1 字元,Paragraphe de liste1 字元,01章名 字元,標題 (4) 字元,List Paragraph 字元,(二) 字元,1.1.1.1清單段落 字元,列點 字元,清單段落2 字元,1.1 字元,清單段落1 字元,圖標號 字元,參考文獻 字元,標題(一) 字元,標題一 字元,picture 字元,彩色清單 - 輔色 11 字元,標1 字元,Footnote Sam 字元"/>
    <w:link w:val="a4"/>
    <w:qFormat/>
    <w:rsid w:val="00CA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1A48-FB34-4101-B8C6-B9187223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102009</dc:creator>
  <cp:lastModifiedBy>Microsoft 帳戶</cp:lastModifiedBy>
  <cp:revision>11</cp:revision>
  <dcterms:created xsi:type="dcterms:W3CDTF">2025-04-07T04:39:00Z</dcterms:created>
  <dcterms:modified xsi:type="dcterms:W3CDTF">2026-03-26T08:29:00Z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2025-04-01T00:00:00Z</vt:filetime>
  </property>
</Properties>
</file>